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160"/>
      </w:tblGrid>
      <w:tr w:rsidR="00D1300B" w:rsidTr="00A85743">
        <w:trPr>
          <w:cantSplit/>
        </w:trPr>
        <w:tc>
          <w:tcPr>
            <w:tcW w:w="98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31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A8574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w:t>
            </w:r>
            <w:r w:rsidR="00310181">
              <w:rPr>
                <w:rFonts w:ascii="Arial" w:hAnsi="Arial" w:cs="Arial"/>
                <w:bCs/>
              </w:rPr>
              <w:t>88</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207" w:type="dxa"/>
            <w:gridSpan w:val="2"/>
          </w:tcPr>
          <w:p w:rsidR="00D1300B" w:rsidRDefault="00691286">
            <w:pPr>
              <w:rPr>
                <w:rFonts w:ascii="Arial" w:hAnsi="Arial"/>
              </w:rPr>
            </w:pPr>
            <w:r>
              <w:rPr>
                <w:rFonts w:ascii="Arial" w:hAnsi="Arial"/>
              </w:rPr>
              <w:t>Four</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Early Childhood Education</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31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C833FB">
            <w:pPr>
              <w:rPr>
                <w:rFonts w:ascii="Arial" w:hAnsi="Arial"/>
              </w:rPr>
            </w:pPr>
            <w:r w:rsidRPr="00C035AA">
              <w:rPr>
                <w:rFonts w:ascii="Arial" w:hAnsi="Arial" w:cs="Arial"/>
              </w:rPr>
              <w:t xml:space="preserve">                             </w:t>
            </w:r>
            <w:hyperlink r:id="rId9" w:history="1">
              <w:r w:rsidR="008C2EAC" w:rsidRPr="00EB0001">
                <w:rPr>
                  <w:rStyle w:val="Hyperlink"/>
                  <w:rFonts w:ascii="Arial" w:hAnsi="Arial" w:cs="Arial"/>
                </w:rPr>
                <w:t>andrea.welz@saultcollege.ca</w:t>
              </w:r>
            </w:hyperlink>
          </w:p>
        </w:tc>
      </w:tr>
      <w:tr w:rsidR="00D1300B" w:rsidTr="00A8574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0758D7" w:rsidP="00370427">
            <w:pPr>
              <w:rPr>
                <w:rFonts w:ascii="Arial" w:hAnsi="Arial"/>
              </w:rPr>
            </w:pPr>
            <w:r>
              <w:rPr>
                <w:rFonts w:ascii="Arial" w:hAnsi="Arial"/>
              </w:rPr>
              <w:t>Jan.</w:t>
            </w:r>
            <w:r w:rsidR="00C035AA">
              <w:rPr>
                <w:rFonts w:ascii="Arial" w:hAnsi="Arial"/>
              </w:rPr>
              <w:t>. 20</w:t>
            </w:r>
            <w:r w:rsidR="00310181">
              <w:rPr>
                <w:rFonts w:ascii="Arial" w:hAnsi="Arial"/>
              </w:rPr>
              <w:t>1</w:t>
            </w:r>
            <w:r w:rsidR="002F4883">
              <w:rPr>
                <w:rFonts w:ascii="Arial" w:hAnsi="Arial"/>
              </w:rPr>
              <w:t>4</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 xml:space="preserve">PREVIOUS OUTLINE </w:t>
            </w:r>
            <w:bookmarkStart w:id="0" w:name="_GoBack"/>
            <w:bookmarkEnd w:id="0"/>
            <w:r>
              <w:rPr>
                <w:rFonts w:ascii="Arial" w:hAnsi="Arial"/>
                <w:b/>
                <w:lang w:val="en-GB"/>
              </w:rPr>
              <w:t>DATED:</w:t>
            </w:r>
          </w:p>
        </w:tc>
        <w:tc>
          <w:tcPr>
            <w:tcW w:w="2160" w:type="dxa"/>
          </w:tcPr>
          <w:p w:rsidR="00D1300B" w:rsidRDefault="00D1300B">
            <w:pPr>
              <w:rPr>
                <w:rFonts w:ascii="Arial" w:hAnsi="Arial"/>
              </w:rPr>
            </w:pPr>
          </w:p>
          <w:p w:rsidR="00C035AA" w:rsidRDefault="002F4883" w:rsidP="00370427">
            <w:pPr>
              <w:rPr>
                <w:rFonts w:ascii="Arial" w:hAnsi="Arial"/>
              </w:rPr>
            </w:pPr>
            <w:r>
              <w:rPr>
                <w:rFonts w:ascii="Arial" w:hAnsi="Arial"/>
              </w:rPr>
              <w:t>Jan 2013</w:t>
            </w:r>
          </w:p>
        </w:tc>
      </w:tr>
      <w:tr w:rsidR="00D1300B" w:rsidTr="00A8574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F4269">
            <w:pPr>
              <w:jc w:val="center"/>
              <w:rPr>
                <w:rFonts w:ascii="Arial" w:hAnsi="Arial"/>
              </w:rPr>
            </w:pPr>
            <w:r>
              <w:rPr>
                <w:i/>
              </w:rPr>
              <w:t>“Angelique Lemay”</w:t>
            </w:r>
          </w:p>
        </w:tc>
        <w:tc>
          <w:tcPr>
            <w:tcW w:w="2160" w:type="dxa"/>
          </w:tcPr>
          <w:p w:rsidR="00D1300B" w:rsidRDefault="009F4269" w:rsidP="009F4269">
            <w:pPr>
              <w:jc w:val="center"/>
              <w:rPr>
                <w:rFonts w:ascii="Arial" w:hAnsi="Arial"/>
              </w:rPr>
            </w:pPr>
            <w:r>
              <w:rPr>
                <w:i/>
              </w:rPr>
              <w:t>Nov. 2013</w:t>
            </w:r>
          </w:p>
        </w:tc>
      </w:tr>
      <w:tr w:rsidR="00D1300B" w:rsidTr="00A8574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E400F">
            <w:pPr>
              <w:pStyle w:val="Heading2"/>
              <w:rPr>
                <w:rFonts w:ascii="Arial" w:hAnsi="Arial"/>
                <w:lang w:val="en-US"/>
              </w:rPr>
            </w:pPr>
            <w:r>
              <w:rPr>
                <w:rFonts w:ascii="Arial" w:hAnsi="Arial"/>
                <w:lang w:val="en-US"/>
              </w:rPr>
              <w:t>DEAN</w:t>
            </w:r>
          </w:p>
        </w:tc>
        <w:tc>
          <w:tcPr>
            <w:tcW w:w="2160" w:type="dxa"/>
          </w:tcPr>
          <w:p w:rsidR="00D1300B" w:rsidRDefault="00D1300B" w:rsidP="006E400F">
            <w:pPr>
              <w:jc w:val="center"/>
              <w:rPr>
                <w:rFonts w:ascii="Arial" w:hAnsi="Arial"/>
                <w:b/>
                <w:lang w:val="en-GB"/>
              </w:rPr>
            </w:pPr>
            <w:r>
              <w:rPr>
                <w:rFonts w:ascii="Arial" w:hAnsi="Arial"/>
                <w:b/>
                <w:lang w:val="en-GB"/>
              </w:rPr>
              <w:t>______</w:t>
            </w:r>
            <w:r w:rsidR="00A85743">
              <w:rPr>
                <w:rFonts w:ascii="Arial" w:hAnsi="Arial"/>
                <w:b/>
                <w:lang w:val="en-GB"/>
              </w:rPr>
              <w:t>__</w:t>
            </w:r>
            <w:r>
              <w:rPr>
                <w:rFonts w:ascii="Arial" w:hAnsi="Arial"/>
                <w:b/>
                <w:lang w:val="en-GB"/>
              </w:rPr>
              <w:t>_</w:t>
            </w:r>
          </w:p>
          <w:p w:rsidR="00D1300B" w:rsidRDefault="00D1300B">
            <w:pPr>
              <w:jc w:val="center"/>
              <w:rPr>
                <w:rFonts w:ascii="Arial" w:hAnsi="Arial"/>
                <w:b/>
                <w:lang w:val="en-GB"/>
              </w:rPr>
            </w:pPr>
            <w:r>
              <w:rPr>
                <w:rFonts w:ascii="Arial" w:hAnsi="Arial"/>
                <w:b/>
                <w:lang w:val="en-GB"/>
              </w:rPr>
              <w:t>DATE</w:t>
            </w:r>
          </w:p>
          <w:p w:rsidR="006E400F" w:rsidRDefault="006E400F">
            <w:pPr>
              <w:jc w:val="center"/>
              <w:rPr>
                <w:rFonts w:ascii="Arial" w:hAnsi="Arial"/>
              </w:rPr>
            </w:pP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310" w:type="dxa"/>
            <w:gridSpan w:val="5"/>
          </w:tcPr>
          <w:p w:rsidR="00D1300B" w:rsidRDefault="00C035AA">
            <w:pPr>
              <w:rPr>
                <w:rFonts w:ascii="Arial" w:hAnsi="Arial"/>
              </w:rPr>
            </w:pPr>
            <w:r>
              <w:rPr>
                <w:rFonts w:ascii="Arial" w:hAnsi="Arial"/>
              </w:rPr>
              <w:t>3</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310" w:type="dxa"/>
            <w:gridSpan w:val="5"/>
          </w:tcPr>
          <w:p w:rsidR="00D1300B" w:rsidRDefault="00C035AA">
            <w:pPr>
              <w:rPr>
                <w:rFonts w:ascii="Arial" w:hAnsi="Arial"/>
              </w:rPr>
            </w:pPr>
            <w:r w:rsidRPr="00CE4F34">
              <w:rPr>
                <w:rFonts w:ascii="Arial" w:hAnsi="Arial"/>
              </w:rPr>
              <w:t>ED</w:t>
            </w:r>
            <w:r w:rsidR="00CE4F34">
              <w:rPr>
                <w:rFonts w:ascii="Arial" w:hAnsi="Arial"/>
              </w:rPr>
              <w:t>136</w:t>
            </w:r>
          </w:p>
        </w:tc>
      </w:tr>
      <w:tr w:rsidR="00D1300B" w:rsidTr="00A8574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310" w:type="dxa"/>
            <w:gridSpan w:val="5"/>
          </w:tcPr>
          <w:p w:rsidR="00D1300B" w:rsidRDefault="00F57DD7">
            <w:pPr>
              <w:rPr>
                <w:rFonts w:ascii="Arial" w:hAnsi="Arial"/>
              </w:rPr>
            </w:pPr>
            <w:r>
              <w:rPr>
                <w:rFonts w:ascii="Arial" w:hAnsi="Arial"/>
              </w:rPr>
              <w:t>3</w:t>
            </w:r>
          </w:p>
        </w:tc>
      </w:tr>
      <w:tr w:rsidR="00D1300B" w:rsidTr="00A85743">
        <w:trPr>
          <w:cantSplit/>
        </w:trPr>
        <w:tc>
          <w:tcPr>
            <w:tcW w:w="982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2F4883">
              <w:rPr>
                <w:rFonts w:ascii="Arial" w:hAnsi="Arial"/>
                <w:sz w:val="22"/>
                <w:szCs w:val="22"/>
              </w:rPr>
              <w:t>4</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A85743">
        <w:trPr>
          <w:cantSplit/>
        </w:trPr>
        <w:tc>
          <w:tcPr>
            <w:tcW w:w="9828" w:type="dxa"/>
            <w:gridSpan w:val="6"/>
          </w:tcPr>
          <w:p w:rsidR="00D1300B" w:rsidRPr="006E400F" w:rsidRDefault="00D1300B" w:rsidP="006E400F">
            <w:pPr>
              <w:pStyle w:val="Heading2"/>
              <w:tabs>
                <w:tab w:val="center" w:pos="4560"/>
              </w:tabs>
              <w:rPr>
                <w:rFonts w:ascii="Arial" w:hAnsi="Arial"/>
                <w:b w:val="0"/>
                <w:sz w:val="22"/>
                <w:szCs w:val="22"/>
              </w:rPr>
            </w:pPr>
            <w:r w:rsidRPr="006E400F">
              <w:rPr>
                <w:rFonts w:ascii="Arial" w:hAnsi="Arial"/>
                <w:b w:val="0"/>
                <w:i/>
                <w:sz w:val="22"/>
                <w:szCs w:val="22"/>
              </w:rPr>
              <w:t xml:space="preserve">For additional information, please contact </w:t>
            </w:r>
            <w:r w:rsidR="006E400F" w:rsidRPr="006E400F">
              <w:rPr>
                <w:rFonts w:ascii="Arial" w:hAnsi="Arial"/>
                <w:b w:val="0"/>
                <w:i/>
                <w:sz w:val="22"/>
                <w:szCs w:val="22"/>
              </w:rPr>
              <w:t>Angelique Lemay, Dean</w:t>
            </w:r>
          </w:p>
        </w:tc>
      </w:tr>
      <w:tr w:rsidR="00D1300B" w:rsidTr="00A85743">
        <w:trPr>
          <w:cantSplit/>
        </w:trPr>
        <w:tc>
          <w:tcPr>
            <w:tcW w:w="9828" w:type="dxa"/>
            <w:gridSpan w:val="6"/>
          </w:tcPr>
          <w:p w:rsidR="00D1300B" w:rsidRPr="006E400F" w:rsidRDefault="006E400F">
            <w:pPr>
              <w:tabs>
                <w:tab w:val="center" w:pos="4560"/>
              </w:tabs>
              <w:jc w:val="center"/>
              <w:rPr>
                <w:rFonts w:ascii="Arial" w:hAnsi="Arial"/>
                <w:i/>
                <w:sz w:val="22"/>
                <w:szCs w:val="22"/>
                <w:lang w:val="en-GB"/>
              </w:rPr>
            </w:pPr>
            <w:r w:rsidRPr="006E400F">
              <w:rPr>
                <w:rFonts w:ascii="Arial" w:hAnsi="Arial"/>
                <w:i/>
                <w:sz w:val="22"/>
                <w:szCs w:val="22"/>
              </w:rPr>
              <w:t>School of Community Services and Interdisciplinary Studies.</w:t>
            </w:r>
          </w:p>
        </w:tc>
      </w:tr>
      <w:tr w:rsidR="00D1300B" w:rsidTr="00A85743">
        <w:trPr>
          <w:cantSplit/>
        </w:trPr>
        <w:tc>
          <w:tcPr>
            <w:tcW w:w="9828" w:type="dxa"/>
            <w:gridSpan w:val="6"/>
          </w:tcPr>
          <w:p w:rsidR="00D1300B" w:rsidRPr="006E400F"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6E400F">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6E400F">
                  <w:rPr>
                    <w:rFonts w:ascii="Arial" w:hAnsi="Arial"/>
                    <w:i/>
                    <w:sz w:val="22"/>
                    <w:szCs w:val="22"/>
                    <w:lang w:val="en-GB"/>
                  </w:rPr>
                  <w:t>759-2554</w:t>
                </w:r>
              </w:smartTag>
            </w:smartTag>
            <w:r w:rsidRPr="006E400F">
              <w:rPr>
                <w:rFonts w:ascii="Arial" w:hAnsi="Arial"/>
                <w:i/>
                <w:sz w:val="22"/>
                <w:szCs w:val="22"/>
                <w:lang w:val="en-GB"/>
              </w:rPr>
              <w:t>, Ext.</w:t>
            </w:r>
            <w:r w:rsidR="003D0B70" w:rsidRPr="006E400F">
              <w:rPr>
                <w:rFonts w:ascii="Arial" w:hAnsi="Arial"/>
                <w:i/>
                <w:sz w:val="22"/>
                <w:szCs w:val="22"/>
                <w:lang w:val="en-GB"/>
              </w:rPr>
              <w:t xml:space="preserve"> </w:t>
            </w:r>
            <w:r w:rsidR="00A55EF9" w:rsidRPr="006E400F">
              <w:rPr>
                <w:rFonts w:ascii="Arial" w:hAnsi="Arial"/>
                <w:i/>
                <w:sz w:val="22"/>
                <w:szCs w:val="22"/>
                <w:lang w:val="en-GB"/>
              </w:rPr>
              <w:t>2603</w:t>
            </w:r>
          </w:p>
          <w:p w:rsidR="00A55EF9" w:rsidRPr="006E400F"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6E400F" w:rsidRDefault="006E400F">
      <w:pPr>
        <w:tabs>
          <w:tab w:val="center" w:pos="4560"/>
        </w:tabs>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9153"/>
      </w:tblGrid>
      <w:tr w:rsidR="00D1300B" w:rsidTr="006E400F">
        <w:tc>
          <w:tcPr>
            <w:tcW w:w="675" w:type="dxa"/>
          </w:tcPr>
          <w:p w:rsidR="00D1300B" w:rsidRDefault="00D1300B">
            <w:pPr>
              <w:rPr>
                <w:rFonts w:ascii="Arial" w:hAnsi="Arial"/>
                <w:b/>
              </w:rPr>
            </w:pPr>
            <w:r>
              <w:rPr>
                <w:rFonts w:ascii="Arial" w:hAnsi="Arial"/>
                <w:b/>
              </w:rPr>
              <w:t>I.</w:t>
            </w:r>
          </w:p>
        </w:tc>
        <w:tc>
          <w:tcPr>
            <w:tcW w:w="9153"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of the importance of quality in Early Childhood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D1300B" w:rsidRDefault="00D1300B">
      <w:pPr>
        <w:rPr>
          <w:rFonts w:ascii="Arial" w:hAnsi="Arial"/>
        </w:rPr>
      </w:pPr>
    </w:p>
    <w:p w:rsidR="008C2EAC" w:rsidRDefault="008C2EAC">
      <w:pPr>
        <w:rPr>
          <w:rFonts w:ascii="Arial" w:hAnsi="Arial"/>
        </w:rPr>
      </w:pPr>
    </w:p>
    <w:tbl>
      <w:tblPr>
        <w:tblW w:w="0" w:type="auto"/>
        <w:tblLayout w:type="fixed"/>
        <w:tblLook w:val="0000" w:firstRow="0" w:lastRow="0" w:firstColumn="0" w:lastColumn="0" w:noHBand="0" w:noVBand="0"/>
      </w:tblPr>
      <w:tblGrid>
        <w:gridCol w:w="675"/>
        <w:gridCol w:w="567"/>
        <w:gridCol w:w="8586"/>
      </w:tblGrid>
      <w:tr w:rsidR="00D1300B" w:rsidTr="006E400F">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6E400F">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586" w:type="dxa"/>
          </w:tcPr>
          <w:p w:rsidR="00D1300B" w:rsidRDefault="00C035AA" w:rsidP="00663988">
            <w:pPr>
              <w:pStyle w:val="BodyText2"/>
              <w:spacing w:line="240" w:lineRule="auto"/>
              <w:rPr>
                <w:rFonts w:ascii="Arial" w:hAnsi="Arial"/>
              </w:rPr>
            </w:pPr>
            <w:r w:rsidRPr="00663988">
              <w:rPr>
                <w:rFonts w:ascii="Arial" w:hAnsi="Arial" w:cs="Arial"/>
                <w:b/>
              </w:rPr>
              <w:t>analyze contemporary philosophies of education and the programs reflecting these approaches and examine their influence on quality programming</w:t>
            </w:r>
            <w:r w:rsidRPr="00C035AA">
              <w:rPr>
                <w:rFonts w:ascii="Arial" w:hAnsi="Arial" w:cs="Arial"/>
              </w:rPr>
              <w:t xml:space="preserve">. </w:t>
            </w:r>
            <w:r w:rsidRPr="00C035AA">
              <w:rPr>
                <w:rFonts w:ascii="Arial" w:hAnsi="Arial" w:cs="Arial"/>
                <w:i/>
                <w:iCs/>
                <w:sz w:val="18"/>
              </w:rPr>
              <w:t xml:space="preserve">(Reflection of </w:t>
            </w:r>
            <w:smartTag w:uri="urn:schemas-microsoft-com:office:smarttags" w:element="stockticker">
              <w:r w:rsidR="003F7775">
                <w:rPr>
                  <w:rFonts w:ascii="Arial" w:hAnsi="Arial" w:cs="Arial"/>
                  <w:i/>
                  <w:iCs/>
                  <w:sz w:val="18"/>
                </w:rPr>
                <w:t>VLO</w:t>
              </w:r>
            </w:smartTag>
            <w:r w:rsidR="003F7775" w:rsidRPr="00C035AA">
              <w:rPr>
                <w:rFonts w:ascii="Arial" w:hAnsi="Arial" w:cs="Arial"/>
                <w:i/>
                <w:iCs/>
                <w:sz w:val="18"/>
              </w:rPr>
              <w:t xml:space="preserve"> </w:t>
            </w:r>
            <w:r w:rsidRPr="00C035AA">
              <w:rPr>
                <w:rFonts w:ascii="Arial" w:hAnsi="Arial" w:cs="Arial"/>
                <w:i/>
                <w:iCs/>
                <w:sz w:val="18"/>
              </w:rPr>
              <w:t>#8)</w:t>
            </w: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u w:val="single"/>
              </w:rPr>
            </w:pPr>
            <w:r>
              <w:rPr>
                <w:rFonts w:ascii="Arial" w:hAnsi="Arial"/>
                <w:u w:val="single"/>
              </w:rPr>
              <w:t>Potential Elements of the Performance:</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 xml:space="preserve">acquire a historical perspective of child development views and practices and examine their influence on contemporary approaches </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compare a variety of contemporary approaches</w:t>
            </w:r>
          </w:p>
          <w:p w:rsidR="00A55EF9" w:rsidRDefault="00A55EF9">
            <w:pPr>
              <w:rPr>
                <w:rFonts w:ascii="Arial" w:hAnsi="Arial"/>
              </w:rPr>
            </w:pPr>
          </w:p>
          <w:p w:rsidR="00A85743" w:rsidRPr="00A55EF9" w:rsidRDefault="00A85743">
            <w:pPr>
              <w:rPr>
                <w:rFonts w:ascii="Arial" w:hAnsi="Arial"/>
              </w:rPr>
            </w:pP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586" w:type="dxa"/>
          </w:tcPr>
          <w:p w:rsidR="00D1300B" w:rsidRDefault="00663988" w:rsidP="003F7775">
            <w:pPr>
              <w:pStyle w:val="BodyText2"/>
              <w:spacing w:line="240" w:lineRule="auto"/>
              <w:rPr>
                <w:rFonts w:ascii="Arial" w:hAnsi="Arial"/>
              </w:rPr>
            </w:pPr>
            <w:r w:rsidRPr="00663988">
              <w:rPr>
                <w:rFonts w:ascii="Arial" w:hAnsi="Arial" w:cs="Arial"/>
                <w:b/>
              </w:rPr>
              <w:t>examine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 xml:space="preserve">(Reflection of </w:t>
            </w:r>
            <w:smartTag w:uri="urn:schemas-microsoft-com:office:smarttags" w:element="stockticker">
              <w:r w:rsidR="003F7775">
                <w:rPr>
                  <w:rFonts w:ascii="Arial" w:hAnsi="Arial" w:cs="Arial"/>
                  <w:i/>
                  <w:iCs/>
                  <w:sz w:val="18"/>
                </w:rPr>
                <w:t>VLO</w:t>
              </w:r>
            </w:smartTag>
            <w:r w:rsidR="003F7775" w:rsidRPr="00663988">
              <w:rPr>
                <w:rFonts w:ascii="Arial" w:hAnsi="Arial" w:cs="Arial"/>
                <w:i/>
                <w:iCs/>
                <w:sz w:val="18"/>
              </w:rPr>
              <w:t xml:space="preserve"> </w:t>
            </w:r>
            <w:r w:rsidRPr="00663988">
              <w:rPr>
                <w:rFonts w:ascii="Arial" w:hAnsi="Arial" w:cs="Arial"/>
                <w:i/>
                <w:iCs/>
                <w:sz w:val="18"/>
              </w:rPr>
              <w:t>#7)</w:t>
            </w: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4F2B6A" w:rsidRDefault="00663988" w:rsidP="00663988">
            <w:pPr>
              <w:widowControl w:val="0"/>
              <w:numPr>
                <w:ilvl w:val="0"/>
                <w:numId w:val="16"/>
              </w:numPr>
              <w:tabs>
                <w:tab w:val="left" w:pos="-1440"/>
              </w:tabs>
              <w:rPr>
                <w:rFonts w:ascii="Arial" w:hAnsi="Arial" w:cs="Arial"/>
                <w:sz w:val="22"/>
                <w:szCs w:val="22"/>
              </w:rPr>
            </w:pPr>
            <w:r w:rsidRPr="004F2B6A">
              <w:rPr>
                <w:rFonts w:ascii="Arial" w:hAnsi="Arial" w:cs="Arial"/>
                <w:sz w:val="22"/>
                <w:szCs w:val="22"/>
              </w:rPr>
              <w:t xml:space="preserve">understand the roles of government: federal, provincial and municipal </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current government child care roles; federal, provincial and municipal</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the impact of regulatory bodies, social policy, funding and administrative practices on early learning programs and policy.</w:t>
            </w:r>
          </w:p>
          <w:p w:rsid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issues related to quality child care</w:t>
            </w:r>
          </w:p>
          <w:p w:rsidR="00A55EF9"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describe the tasks and responsibilities of early childhood educators in relation to legislation, licensing, policies, and procedures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describe the elements of licensing covered under the Ontario Day Nurseries Act</w:t>
            </w:r>
          </w:p>
          <w:p w:rsidR="003F7775" w:rsidRPr="004F2B6A" w:rsidRDefault="003F7775" w:rsidP="004F2B6A">
            <w:pPr>
              <w:widowControl w:val="0"/>
              <w:tabs>
                <w:tab w:val="left" w:pos="-1440"/>
              </w:tabs>
              <w:ind w:left="360"/>
              <w:rPr>
                <w:rFonts w:ascii="Arial" w:hAnsi="Arial" w:cs="Arial"/>
                <w:sz w:val="22"/>
                <w:szCs w:val="22"/>
              </w:rPr>
            </w:pP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586" w:type="dxa"/>
          </w:tcPr>
          <w:p w:rsidR="00D1300B" w:rsidRPr="00B7746A" w:rsidRDefault="00B7746A" w:rsidP="00B7746A">
            <w:pPr>
              <w:pStyle w:val="BodyText2"/>
              <w:spacing w:line="240" w:lineRule="auto"/>
              <w:rPr>
                <w:rFonts w:ascii="Arial" w:hAnsi="Arial" w:cs="Arial"/>
              </w:rPr>
            </w:pPr>
            <w:r w:rsidRPr="00F27145">
              <w:rPr>
                <w:rFonts w:ascii="Arial" w:hAnsi="Arial" w:cs="Arial"/>
                <w:b/>
              </w:rPr>
              <w:t>Develop a personal philosophy of early childhood education within the framework of ethical and professional standards</w:t>
            </w:r>
            <w:r w:rsidRPr="00B7746A">
              <w:rPr>
                <w:rFonts w:ascii="Arial" w:hAnsi="Arial" w:cs="Arial"/>
              </w:rPr>
              <w:t xml:space="preserve">  </w:t>
            </w:r>
            <w:r w:rsidRPr="00B7746A">
              <w:rPr>
                <w:rFonts w:ascii="Arial" w:hAnsi="Arial" w:cs="Arial"/>
                <w:i/>
                <w:iCs/>
                <w:sz w:val="18"/>
              </w:rPr>
              <w:t xml:space="preserve">(Reflection of </w:t>
            </w:r>
            <w:smartTag w:uri="urn:schemas-microsoft-com:office:smarttags" w:element="stockticker">
              <w:r w:rsidR="003F7775">
                <w:rPr>
                  <w:rFonts w:ascii="Arial" w:hAnsi="Arial" w:cs="Arial"/>
                  <w:i/>
                  <w:iCs/>
                  <w:sz w:val="18"/>
                </w:rPr>
                <w:t>VLO</w:t>
              </w:r>
            </w:smartTag>
            <w:r w:rsidR="003F7775" w:rsidRPr="00B7746A">
              <w:rPr>
                <w:rFonts w:ascii="Arial" w:hAnsi="Arial" w:cs="Arial"/>
                <w:i/>
                <w:iCs/>
                <w:sz w:val="18"/>
              </w:rPr>
              <w:t xml:space="preserve"> </w:t>
            </w:r>
            <w:r w:rsidRPr="00B7746A">
              <w:rPr>
                <w:rFonts w:ascii="Arial" w:hAnsi="Arial" w:cs="Arial"/>
                <w:i/>
                <w:iCs/>
                <w:sz w:val="18"/>
              </w:rPr>
              <w:t>#8)</w:t>
            </w: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pStyle w:val="BodyTextIndent2"/>
              <w:widowControl w:val="0"/>
              <w:numPr>
                <w:ilvl w:val="0"/>
                <w:numId w:val="18"/>
              </w:numPr>
              <w:tabs>
                <w:tab w:val="left" w:pos="-1440"/>
              </w:tabs>
              <w:spacing w:after="0" w:line="240" w:lineRule="auto"/>
              <w:jc w:val="both"/>
              <w:rPr>
                <w:rFonts w:ascii="Arial" w:hAnsi="Arial" w:cs="Arial"/>
                <w:sz w:val="22"/>
                <w:szCs w:val="22"/>
              </w:rPr>
            </w:pPr>
            <w:r w:rsidRPr="00B7746A">
              <w:rPr>
                <w:rFonts w:ascii="Arial" w:hAnsi="Arial" w:cs="Arial"/>
                <w:sz w:val="22"/>
                <w:szCs w:val="22"/>
              </w:rPr>
              <w:t>examine personal values and beliefs and how they influence a personal</w:t>
            </w:r>
          </w:p>
          <w:p w:rsidR="00B7746A" w:rsidRPr="00B7746A" w:rsidRDefault="00B7746A" w:rsidP="00B7746A">
            <w:pPr>
              <w:widowControl w:val="0"/>
              <w:tabs>
                <w:tab w:val="left" w:pos="-1440"/>
              </w:tabs>
              <w:ind w:left="360"/>
              <w:rPr>
                <w:rFonts w:ascii="Arial" w:hAnsi="Arial" w:cs="Arial"/>
                <w:sz w:val="22"/>
                <w:szCs w:val="22"/>
              </w:rPr>
            </w:pPr>
            <w:r w:rsidRPr="00B7746A">
              <w:rPr>
                <w:rFonts w:ascii="Arial" w:hAnsi="Arial" w:cs="Arial"/>
                <w:sz w:val="22"/>
                <w:szCs w:val="22"/>
              </w:rPr>
              <w:t xml:space="preserve">philosophy of  early childhood education </w:t>
            </w:r>
          </w:p>
          <w:p w:rsidR="00B7746A" w:rsidRDefault="00B7746A" w:rsidP="00B7746A">
            <w:pPr>
              <w:widowControl w:val="0"/>
              <w:numPr>
                <w:ilvl w:val="0"/>
                <w:numId w:val="17"/>
              </w:numPr>
              <w:tabs>
                <w:tab w:val="left" w:pos="-1440"/>
              </w:tabs>
              <w:rPr>
                <w:rFonts w:ascii="Arial" w:hAnsi="Arial" w:cs="Arial"/>
                <w:sz w:val="22"/>
                <w:szCs w:val="22"/>
              </w:rPr>
            </w:pPr>
            <w:r w:rsidRPr="00B7746A">
              <w:rPr>
                <w:rFonts w:ascii="Arial" w:hAnsi="Arial" w:cs="Arial"/>
                <w:sz w:val="22"/>
                <w:szCs w:val="22"/>
              </w:rPr>
              <w:t>ensure congruency between one’s personal philosophy of early childhood education and current research and legislation</w:t>
            </w:r>
          </w:p>
          <w:p w:rsidR="006E400F" w:rsidRDefault="006E400F" w:rsidP="006E400F">
            <w:pPr>
              <w:widowControl w:val="0"/>
              <w:tabs>
                <w:tab w:val="left" w:pos="-1440"/>
              </w:tabs>
              <w:rPr>
                <w:rFonts w:ascii="Arial" w:hAnsi="Arial" w:cs="Arial"/>
                <w:sz w:val="22"/>
                <w:szCs w:val="22"/>
              </w:rPr>
            </w:pPr>
          </w:p>
          <w:p w:rsidR="006E400F" w:rsidRDefault="006E400F" w:rsidP="006E400F">
            <w:pPr>
              <w:widowControl w:val="0"/>
              <w:tabs>
                <w:tab w:val="left" w:pos="-1440"/>
              </w:tabs>
              <w:rPr>
                <w:rFonts w:ascii="Arial" w:hAnsi="Arial" w:cs="Arial"/>
                <w:sz w:val="22"/>
                <w:szCs w:val="22"/>
              </w:rPr>
            </w:pPr>
          </w:p>
          <w:p w:rsidR="006E400F" w:rsidRPr="00B7746A" w:rsidRDefault="006E400F" w:rsidP="006E400F">
            <w:pPr>
              <w:widowControl w:val="0"/>
              <w:tabs>
                <w:tab w:val="left" w:pos="-1440"/>
              </w:tabs>
              <w:rPr>
                <w:rFonts w:ascii="Arial" w:hAnsi="Arial" w:cs="Arial"/>
                <w:sz w:val="22"/>
                <w:szCs w:val="22"/>
              </w:rPr>
            </w:pP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lastRenderedPageBreak/>
              <w:t>use available resources and participate in discussions which will effect personal and professional change</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identify qualities of an early childhood professional</w:t>
            </w:r>
          </w:p>
          <w:p w:rsidR="00B97CED" w:rsidRDefault="00B97CED">
            <w:pPr>
              <w:rPr>
                <w:rFonts w:ascii="Arial" w:hAnsi="Arial"/>
              </w:rPr>
            </w:pPr>
          </w:p>
          <w:p w:rsidR="003735D4" w:rsidRDefault="003735D4">
            <w:pPr>
              <w:rPr>
                <w:rFonts w:ascii="Arial" w:hAnsi="Arial"/>
              </w:rPr>
            </w:pP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586" w:type="dxa"/>
          </w:tcPr>
          <w:p w:rsidR="00D1300B" w:rsidRDefault="00B7746A" w:rsidP="00B7746A">
            <w:pPr>
              <w:pStyle w:val="BodyText2"/>
              <w:spacing w:line="240" w:lineRule="auto"/>
              <w:rPr>
                <w:rFonts w:ascii="Arial" w:hAnsi="Arial"/>
                <w:u w:val="single"/>
              </w:rPr>
            </w:pPr>
            <w:r w:rsidRPr="00B7746A">
              <w:rPr>
                <w:rFonts w:ascii="Arial" w:hAnsi="Arial" w:cs="Arial"/>
                <w:b/>
              </w:rPr>
              <w:t xml:space="preserve">advocate on behalf of the profession and the children and families they work with  </w:t>
            </w:r>
            <w:r w:rsidRPr="00B7746A">
              <w:rPr>
                <w:rFonts w:ascii="Arial" w:hAnsi="Arial" w:cs="Arial"/>
                <w:i/>
                <w:iCs/>
                <w:sz w:val="18"/>
              </w:rPr>
              <w:t xml:space="preserve">(Reflection of </w:t>
            </w:r>
            <w:smartTag w:uri="urn:schemas-microsoft-com:office:smarttags" w:element="stockticker">
              <w:r w:rsidR="003F7775">
                <w:rPr>
                  <w:rFonts w:ascii="Arial" w:hAnsi="Arial" w:cs="Arial"/>
                  <w:i/>
                  <w:iCs/>
                  <w:sz w:val="18"/>
                </w:rPr>
                <w:t>VLO</w:t>
              </w:r>
            </w:smartTag>
            <w:r w:rsidR="003F7775" w:rsidRPr="00B7746A">
              <w:rPr>
                <w:rFonts w:ascii="Arial" w:hAnsi="Arial" w:cs="Arial"/>
                <w:i/>
                <w:iCs/>
                <w:sz w:val="18"/>
              </w:rPr>
              <w:t xml:space="preserve"> </w:t>
            </w:r>
            <w:r w:rsidRPr="00B7746A">
              <w:rPr>
                <w:rFonts w:ascii="Arial" w:hAnsi="Arial" w:cs="Arial"/>
                <w:i/>
                <w:iCs/>
                <w:sz w:val="18"/>
              </w:rPr>
              <w:t>#7 and 8)</w:t>
            </w: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understand the role of advocacy in early childhood education</w:t>
            </w:r>
          </w:p>
          <w:p w:rsidR="00B97CED" w:rsidRDefault="000758D7" w:rsidP="003735D4">
            <w:pPr>
              <w:widowControl w:val="0"/>
              <w:numPr>
                <w:ilvl w:val="0"/>
                <w:numId w:val="19"/>
              </w:numPr>
              <w:tabs>
                <w:tab w:val="left" w:pos="-1440"/>
              </w:tabs>
              <w:rPr>
                <w:rFonts w:ascii="Arial" w:hAnsi="Arial"/>
              </w:rPr>
            </w:pPr>
            <w:r>
              <w:rPr>
                <w:rFonts w:ascii="Arial" w:hAnsi="Arial" w:cs="Arial"/>
                <w:sz w:val="22"/>
                <w:szCs w:val="22"/>
              </w:rPr>
              <w:t xml:space="preserve">recognize </w:t>
            </w:r>
            <w:r w:rsidR="00B7746A" w:rsidRPr="00B7746A">
              <w:rPr>
                <w:rFonts w:ascii="Arial" w:hAnsi="Arial" w:cs="Arial"/>
                <w:sz w:val="22"/>
                <w:szCs w:val="22"/>
              </w:rPr>
              <w:t>various organizations advocating on behalf of early childhood development and early childhood educators.</w:t>
            </w: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rsidP="003F7775">
            <w:pPr>
              <w:pStyle w:val="BodyText2"/>
              <w:spacing w:line="240" w:lineRule="auto"/>
              <w:rPr>
                <w:rFonts w:ascii="Arial" w:hAnsi="Arial"/>
                <w:u w:val="single"/>
              </w:rPr>
            </w:pPr>
          </w:p>
        </w:tc>
      </w:tr>
      <w:tr w:rsidR="00D1300B" w:rsidTr="006E400F">
        <w:trPr>
          <w:trHeight w:val="80"/>
        </w:trPr>
        <w:tc>
          <w:tcPr>
            <w:tcW w:w="675" w:type="dxa"/>
          </w:tcPr>
          <w:p w:rsidR="00D1300B" w:rsidRDefault="00D1300B">
            <w:pPr>
              <w:rPr>
                <w:rFonts w:ascii="Arial" w:hAnsi="Arial"/>
              </w:rPr>
            </w:pPr>
          </w:p>
        </w:tc>
        <w:tc>
          <w:tcPr>
            <w:tcW w:w="567" w:type="dxa"/>
          </w:tcPr>
          <w:p w:rsidR="00D1300B" w:rsidRDefault="003735D4">
            <w:pPr>
              <w:rPr>
                <w:rFonts w:ascii="Arial" w:hAnsi="Arial"/>
              </w:rPr>
            </w:pPr>
            <w:r>
              <w:rPr>
                <w:rFonts w:ascii="Arial" w:hAnsi="Arial"/>
              </w:rPr>
              <w:t>5</w:t>
            </w:r>
            <w:r w:rsidR="003F7775">
              <w:rPr>
                <w:rFonts w:ascii="Arial" w:hAnsi="Arial"/>
              </w:rPr>
              <w:t>.</w:t>
            </w:r>
          </w:p>
        </w:tc>
        <w:tc>
          <w:tcPr>
            <w:tcW w:w="8586" w:type="dxa"/>
          </w:tcPr>
          <w:p w:rsidR="003F7775" w:rsidRPr="00A30987" w:rsidRDefault="003F7775" w:rsidP="003F7775">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smartTag w:uri="urn:schemas-microsoft-com:office:smarttags" w:element="stockticker">
              <w:r>
                <w:rPr>
                  <w:rFonts w:ascii="Arial" w:hAnsi="Arial" w:cs="Arial"/>
                  <w:i/>
                  <w:sz w:val="20"/>
                </w:rPr>
                <w:t>VLO</w:t>
              </w:r>
            </w:smartTag>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3F7775" w:rsidRPr="00A30987" w:rsidRDefault="003F7775" w:rsidP="003F7775">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contribute one’s own ideas, opinions and information while demonstrating respect of those of others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communicate clearly, concisely, and effectively in  written, spoken, and visual form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work collaboratively with others</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take responsibility for one’s own actions, decisions,  and consequences</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apply an accepted standard of writing, grammar, spelling and format to all submitted documents.</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cooperate fully with policies and procedures outlined in the Student Code of Conduct and ECE Program Manual</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demonstrate reflective practice.</w:t>
            </w:r>
          </w:p>
          <w:p w:rsidR="00D1300B" w:rsidRDefault="00D1300B">
            <w:pPr>
              <w:rPr>
                <w:rFonts w:ascii="Arial" w:hAnsi="Arial"/>
                <w:u w:val="single"/>
              </w:rPr>
            </w:pPr>
          </w:p>
        </w:tc>
      </w:tr>
      <w:tr w:rsidR="00D1300B" w:rsidTr="006E400F">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A55EF9" w:rsidRDefault="00A55EF9">
            <w:pPr>
              <w:rPr>
                <w:rFonts w:ascii="Arial" w:hAnsi="Arial"/>
              </w:rPr>
            </w:pPr>
          </w:p>
        </w:tc>
      </w:tr>
      <w:tr w:rsidR="00D1300B" w:rsidTr="006E400F">
        <w:trPr>
          <w:cantSplit/>
        </w:trPr>
        <w:tc>
          <w:tcPr>
            <w:tcW w:w="675" w:type="dxa"/>
          </w:tcPr>
          <w:p w:rsidR="00D1300B" w:rsidRDefault="00D1300B">
            <w:pPr>
              <w:rPr>
                <w:rFonts w:ascii="Arial" w:hAnsi="Arial"/>
                <w:b/>
              </w:rPr>
            </w:pPr>
            <w:r>
              <w:rPr>
                <w:rFonts w:ascii="Arial" w:hAnsi="Arial"/>
                <w:b/>
              </w:rPr>
              <w:t>III.</w:t>
            </w:r>
          </w:p>
        </w:tc>
        <w:tc>
          <w:tcPr>
            <w:tcW w:w="9153" w:type="dxa"/>
            <w:gridSpan w:val="2"/>
          </w:tcPr>
          <w:p w:rsidR="00D1300B" w:rsidRDefault="00D1300B">
            <w:pPr>
              <w:rPr>
                <w:rFonts w:ascii="Arial" w:hAnsi="Arial"/>
                <w:b/>
              </w:rPr>
            </w:pPr>
            <w:r>
              <w:rPr>
                <w:rFonts w:ascii="Arial" w:hAnsi="Arial"/>
                <w:b/>
              </w:rPr>
              <w:t>TOPICS:</w:t>
            </w:r>
          </w:p>
          <w:p w:rsidR="006E400F" w:rsidRDefault="006E400F">
            <w:pPr>
              <w:rPr>
                <w:rFonts w:ascii="Arial" w:hAnsi="Arial"/>
                <w:b/>
              </w:rPr>
            </w:pP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Defining Quality</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Historical study of child care</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 xml:space="preserve">The state of child care in Canada     </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 xml:space="preserve">The role of governments related to early childhood education </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 xml:space="preserve">Governance </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Administration: Operations, Financial Management, Human Resources</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Professionalism</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Personal philosophy</w:t>
            </w:r>
          </w:p>
          <w:p w:rsidR="006E400F" w:rsidRPr="00B7746A" w:rsidRDefault="006E400F" w:rsidP="006E400F">
            <w:pPr>
              <w:pStyle w:val="ListParagraph"/>
              <w:numPr>
                <w:ilvl w:val="0"/>
                <w:numId w:val="21"/>
              </w:numPr>
              <w:spacing w:line="276" w:lineRule="auto"/>
              <w:rPr>
                <w:rFonts w:ascii="Arial" w:hAnsi="Arial" w:cs="Arial"/>
              </w:rPr>
            </w:pPr>
            <w:r w:rsidRPr="00B7746A">
              <w:rPr>
                <w:rFonts w:ascii="Arial" w:hAnsi="Arial" w:cs="Arial"/>
              </w:rPr>
              <w:t>Advocacy in early childhood education</w:t>
            </w:r>
          </w:p>
          <w:p w:rsidR="006E400F" w:rsidRPr="006E400F" w:rsidRDefault="006E400F" w:rsidP="006E400F">
            <w:pPr>
              <w:pStyle w:val="ListParagraph"/>
              <w:numPr>
                <w:ilvl w:val="0"/>
                <w:numId w:val="21"/>
              </w:numPr>
              <w:rPr>
                <w:rFonts w:ascii="Arial" w:hAnsi="Arial"/>
                <w:b/>
              </w:rPr>
            </w:pPr>
            <w:r w:rsidRPr="006E400F">
              <w:rPr>
                <w:rFonts w:ascii="Arial" w:hAnsi="Arial" w:cs="Arial"/>
              </w:rPr>
              <w:t>Early childhood education approaches</w:t>
            </w:r>
          </w:p>
          <w:p w:rsidR="00D1300B" w:rsidRDefault="00D1300B">
            <w:pPr>
              <w:rPr>
                <w:rFonts w:ascii="Arial" w:hAnsi="Arial"/>
              </w:rPr>
            </w:pPr>
          </w:p>
        </w:tc>
      </w:tr>
    </w:tbl>
    <w:p w:rsidR="006E400F" w:rsidRDefault="006E400F">
      <w:r>
        <w:br w:type="page"/>
      </w:r>
    </w:p>
    <w:tbl>
      <w:tblPr>
        <w:tblW w:w="0" w:type="auto"/>
        <w:tblLayout w:type="fixed"/>
        <w:tblLook w:val="0000" w:firstRow="0" w:lastRow="0" w:firstColumn="0" w:lastColumn="0" w:noHBand="0" w:noVBand="0"/>
      </w:tblPr>
      <w:tblGrid>
        <w:gridCol w:w="675"/>
        <w:gridCol w:w="9153"/>
      </w:tblGrid>
      <w:tr w:rsidR="00D1300B" w:rsidTr="006E400F">
        <w:trPr>
          <w:cantSplit/>
        </w:trPr>
        <w:tc>
          <w:tcPr>
            <w:tcW w:w="675" w:type="dxa"/>
          </w:tcPr>
          <w:p w:rsidR="00D1300B" w:rsidRDefault="00D1300B">
            <w:pPr>
              <w:rPr>
                <w:rFonts w:ascii="Arial" w:hAnsi="Arial"/>
                <w:b/>
              </w:rPr>
            </w:pPr>
            <w:r>
              <w:rPr>
                <w:rFonts w:ascii="Arial" w:hAnsi="Arial"/>
                <w:b/>
              </w:rPr>
              <w:lastRenderedPageBreak/>
              <w:t>IV.</w:t>
            </w:r>
          </w:p>
        </w:tc>
        <w:tc>
          <w:tcPr>
            <w:tcW w:w="9153" w:type="dxa"/>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746D9C" w:rsidRDefault="00746D9C" w:rsidP="00746D9C">
      <w:pPr>
        <w:pStyle w:val="ListParagraph"/>
        <w:numPr>
          <w:ilvl w:val="0"/>
          <w:numId w:val="25"/>
        </w:numPr>
        <w:rPr>
          <w:rFonts w:ascii="Arial" w:hAnsi="Arial" w:cs="Arial"/>
          <w:szCs w:val="24"/>
          <w:lang w:val="en-GB"/>
        </w:rPr>
      </w:pPr>
      <w:r>
        <w:rPr>
          <w:rFonts w:ascii="Arial" w:hAnsi="Arial" w:cs="Arial"/>
          <w:szCs w:val="24"/>
          <w:lang w:val="en-GB"/>
        </w:rPr>
        <w:t xml:space="preserve">Ontario Coalition for Better Child Care. (2010). </w:t>
      </w:r>
      <w:r w:rsidRPr="00D14121">
        <w:rPr>
          <w:rFonts w:ascii="Arial" w:hAnsi="Arial" w:cs="Arial"/>
          <w:i/>
          <w:szCs w:val="24"/>
          <w:lang w:val="en-GB"/>
        </w:rPr>
        <w:t>A Guide to Child Care and Early Learning in Ontario</w:t>
      </w:r>
      <w:r>
        <w:rPr>
          <w:rFonts w:ascii="Arial" w:hAnsi="Arial" w:cs="Arial"/>
          <w:szCs w:val="24"/>
          <w:lang w:val="en-GB"/>
        </w:rPr>
        <w:t>.  Toronto: Better Child Care Ontario</w:t>
      </w:r>
    </w:p>
    <w:p w:rsidR="005507D6" w:rsidRDefault="005507D6" w:rsidP="00142144">
      <w:pPr>
        <w:numPr>
          <w:ilvl w:val="0"/>
          <w:numId w:val="25"/>
        </w:numPr>
        <w:rPr>
          <w:rFonts w:ascii="Arial" w:hAnsi="Arial" w:cs="Arial"/>
          <w:szCs w:val="24"/>
          <w:lang w:val="en-CA" w:eastAsia="en-CA"/>
        </w:rPr>
      </w:pPr>
      <w:r>
        <w:rPr>
          <w:rFonts w:ascii="Arial" w:hAnsi="Arial" w:cs="Arial"/>
          <w:szCs w:val="24"/>
          <w:lang w:val="en-CA" w:eastAsia="en-CA"/>
        </w:rPr>
        <w:t xml:space="preserve">Small binder or </w:t>
      </w:r>
      <w:proofErr w:type="spellStart"/>
      <w:r>
        <w:rPr>
          <w:rFonts w:ascii="Arial" w:hAnsi="Arial" w:cs="Arial"/>
          <w:szCs w:val="24"/>
          <w:lang w:val="en-CA" w:eastAsia="en-CA"/>
        </w:rPr>
        <w:t>duotang</w:t>
      </w:r>
      <w:proofErr w:type="spellEnd"/>
    </w:p>
    <w:p w:rsidR="000758D7" w:rsidRPr="00B7746A" w:rsidRDefault="000758D7" w:rsidP="00142144">
      <w:pPr>
        <w:numPr>
          <w:ilvl w:val="0"/>
          <w:numId w:val="25"/>
        </w:numPr>
        <w:rPr>
          <w:rFonts w:ascii="Arial" w:hAnsi="Arial" w:cs="Arial"/>
          <w:szCs w:val="24"/>
          <w:lang w:val="en-CA" w:eastAsia="en-CA"/>
        </w:rPr>
      </w:pPr>
      <w:r>
        <w:rPr>
          <w:rFonts w:ascii="Arial" w:hAnsi="Arial" w:cs="Arial"/>
          <w:szCs w:val="24"/>
          <w:lang w:val="en-CA" w:eastAsia="en-CA"/>
        </w:rPr>
        <w:t>Card stock paper folder, in solid colour</w:t>
      </w:r>
    </w:p>
    <w:p w:rsidR="00142144" w:rsidRPr="00B7746A" w:rsidRDefault="00142144" w:rsidP="00142144">
      <w:pPr>
        <w:ind w:left="360"/>
        <w:rPr>
          <w:rFonts w:ascii="Arial" w:hAnsi="Arial" w:cs="Arial"/>
          <w:i/>
          <w:szCs w:val="24"/>
        </w:rPr>
      </w:pPr>
    </w:p>
    <w:p w:rsidR="00142144" w:rsidRPr="00B83220" w:rsidRDefault="00142144" w:rsidP="00142144">
      <w:pPr>
        <w:ind w:left="360"/>
        <w:rPr>
          <w:rFonts w:ascii="Arial" w:hAnsi="Arial" w:cs="Arial"/>
          <w:b/>
          <w:i/>
          <w:szCs w:val="24"/>
          <w:lang w:val="en-CA" w:eastAsia="en-CA"/>
        </w:rPr>
      </w:pPr>
      <w:r w:rsidRPr="00B83220">
        <w:rPr>
          <w:rFonts w:ascii="Arial" w:hAnsi="Arial" w:cs="Arial"/>
          <w:b/>
          <w:i/>
          <w:szCs w:val="24"/>
          <w:lang w:val="en-CA" w:eastAsia="en-CA"/>
        </w:rPr>
        <w:t>TEXTS PURCHASED IN OTHER COURSES BUT USED IN THIS COURSE</w:t>
      </w:r>
    </w:p>
    <w:p w:rsidR="00142144" w:rsidRPr="00B7746A" w:rsidRDefault="00142144" w:rsidP="00142144">
      <w:pPr>
        <w:ind w:left="360"/>
        <w:rPr>
          <w:rFonts w:ascii="Arial" w:hAnsi="Arial" w:cs="Arial"/>
          <w:szCs w:val="24"/>
        </w:rPr>
      </w:pPr>
    </w:p>
    <w:p w:rsidR="005507D6" w:rsidRPr="0054141D" w:rsidRDefault="005507D6" w:rsidP="005507D6">
      <w:pPr>
        <w:pStyle w:val="ListParagraph"/>
        <w:numPr>
          <w:ilvl w:val="0"/>
          <w:numId w:val="25"/>
        </w:numPr>
        <w:rPr>
          <w:rFonts w:ascii="Arial" w:hAnsi="Arial" w:cs="Arial"/>
          <w:szCs w:val="24"/>
          <w:lang w:eastAsia="en-CA"/>
        </w:rPr>
      </w:pPr>
      <w:r w:rsidRPr="0054141D">
        <w:rPr>
          <w:rFonts w:ascii="Arial" w:hAnsi="Arial" w:cs="Arial"/>
          <w:szCs w:val="24"/>
          <w:lang w:eastAsia="en-CA"/>
        </w:rPr>
        <w:t>College of Early Childhood Educators (2011)  Professional Standards.</w:t>
      </w:r>
    </w:p>
    <w:p w:rsidR="005507D6" w:rsidRPr="0054141D" w:rsidRDefault="005507D6" w:rsidP="005507D6">
      <w:pPr>
        <w:ind w:left="360"/>
        <w:rPr>
          <w:rFonts w:ascii="Arial" w:hAnsi="Arial" w:cs="Arial"/>
          <w:szCs w:val="24"/>
          <w:lang w:eastAsia="en-CA"/>
        </w:rPr>
      </w:pPr>
      <w:r w:rsidRPr="0054141D">
        <w:rPr>
          <w:rFonts w:ascii="Arial" w:hAnsi="Arial" w:cs="Arial"/>
          <w:szCs w:val="24"/>
          <w:lang w:eastAsia="en-CA"/>
        </w:rPr>
        <w:t xml:space="preserve">  </w:t>
      </w:r>
      <w:r>
        <w:rPr>
          <w:rFonts w:ascii="Arial" w:hAnsi="Arial" w:cs="Arial"/>
          <w:szCs w:val="24"/>
          <w:lang w:eastAsia="en-CA"/>
        </w:rPr>
        <w:t xml:space="preserve">     </w:t>
      </w:r>
      <w:r w:rsidRPr="0054141D">
        <w:rPr>
          <w:rFonts w:ascii="Arial" w:hAnsi="Arial" w:cs="Arial"/>
          <w:sz w:val="20"/>
          <w:lang w:eastAsia="en-CA"/>
        </w:rPr>
        <w:t>Not available in the bookstore.  Only portions will be used.   It can be downloaded   from</w:t>
      </w:r>
    </w:p>
    <w:p w:rsidR="005507D6" w:rsidRDefault="005507D6" w:rsidP="005507D6">
      <w:pPr>
        <w:ind w:left="360"/>
        <w:rPr>
          <w:rFonts w:ascii="Arial" w:hAnsi="Arial" w:cs="Arial"/>
          <w:sz w:val="20"/>
          <w:lang w:eastAsia="en-CA"/>
        </w:rPr>
      </w:pPr>
      <w:r w:rsidRPr="0054141D">
        <w:rPr>
          <w:rFonts w:ascii="Arial" w:hAnsi="Arial" w:cs="Arial"/>
          <w:sz w:val="20"/>
          <w:lang w:eastAsia="en-CA"/>
        </w:rPr>
        <w:t xml:space="preserve">        </w:t>
      </w:r>
      <w:hyperlink r:id="rId10" w:history="1">
        <w:r w:rsidRPr="0054141D">
          <w:rPr>
            <w:rStyle w:val="Hyperlink"/>
            <w:rFonts w:ascii="Arial" w:hAnsi="Arial" w:cs="Arial"/>
            <w:sz w:val="20"/>
            <w:lang w:eastAsia="en-CA"/>
          </w:rPr>
          <w:t>http://collegeofece.on.ca</w:t>
        </w:r>
      </w:hyperlink>
      <w:r w:rsidRPr="0054141D">
        <w:rPr>
          <w:rFonts w:ascii="Arial" w:hAnsi="Arial" w:cs="Arial"/>
          <w:sz w:val="20"/>
          <w:lang w:eastAsia="en-CA"/>
        </w:rPr>
        <w:t xml:space="preserve">   (will be discussed in class)</w:t>
      </w:r>
    </w:p>
    <w:p w:rsidR="005507D6" w:rsidRPr="0054141D" w:rsidRDefault="005507D6" w:rsidP="005507D6">
      <w:pPr>
        <w:ind w:left="360"/>
        <w:rPr>
          <w:rFonts w:ascii="Arial" w:hAnsi="Arial" w:cs="Arial"/>
          <w:sz w:val="20"/>
          <w:lang w:eastAsia="en-CA"/>
        </w:rPr>
      </w:pPr>
    </w:p>
    <w:p w:rsidR="005507D6" w:rsidRDefault="005507D6" w:rsidP="005507D6">
      <w:pPr>
        <w:numPr>
          <w:ilvl w:val="0"/>
          <w:numId w:val="25"/>
        </w:numPr>
        <w:rPr>
          <w:rFonts w:ascii="Arial" w:hAnsi="Arial" w:cs="Arial"/>
          <w:i/>
          <w:sz w:val="20"/>
          <w:lang w:val="en-CA" w:eastAsia="en-CA"/>
        </w:rPr>
      </w:pPr>
      <w:r w:rsidRPr="00D7407C">
        <w:rPr>
          <w:rFonts w:ascii="Arial" w:hAnsi="Arial" w:cs="Arial"/>
          <w:bCs/>
          <w:szCs w:val="24"/>
        </w:rPr>
        <w:t xml:space="preserve">Ontario Ministry of Child and Youth Services.  (2007).  </w:t>
      </w:r>
      <w:hyperlink r:id="rId11" w:history="1">
        <w:r w:rsidRPr="00D7407C">
          <w:rPr>
            <w:rStyle w:val="Hyperlink"/>
            <w:rFonts w:ascii="Arial" w:hAnsi="Arial" w:cs="Arial"/>
            <w:b/>
            <w:i/>
            <w:szCs w:val="24"/>
          </w:rPr>
          <w:t>Early Learning for Every Child Today: A framework for Ontario early childhood settings, January 2007</w:t>
        </w:r>
      </w:hyperlink>
      <w:r w:rsidRPr="00D7407C">
        <w:rPr>
          <w:rFonts w:ascii="Arial" w:hAnsi="Arial" w:cs="Arial"/>
          <w:i/>
          <w:szCs w:val="24"/>
        </w:rPr>
        <w:t xml:space="preserve">  </w:t>
      </w:r>
      <w:r w:rsidRPr="00D7407C">
        <w:rPr>
          <w:rFonts w:ascii="Arial" w:hAnsi="Arial" w:cs="Arial"/>
          <w:szCs w:val="24"/>
        </w:rPr>
        <w:t xml:space="preserve"> </w:t>
      </w:r>
      <w:r w:rsidRPr="00D7407C">
        <w:rPr>
          <w:rFonts w:ascii="Arial" w:hAnsi="Arial" w:cs="Arial"/>
          <w:sz w:val="20"/>
          <w:lang w:val="en-CA" w:eastAsia="en-CA"/>
        </w:rPr>
        <w:t xml:space="preserve">Not available in the bookstore.   </w:t>
      </w:r>
      <w:r w:rsidRPr="00D7407C">
        <w:rPr>
          <w:rFonts w:ascii="Arial" w:hAnsi="Arial" w:cs="Arial"/>
          <w:i/>
          <w:sz w:val="20"/>
          <w:lang w:val="en-CA" w:eastAsia="en-CA"/>
        </w:rPr>
        <w:t>Can be downloaded from. http://www.gov.on.ca (will be discussed in class)</w:t>
      </w:r>
    </w:p>
    <w:p w:rsidR="00142144" w:rsidRPr="00142144" w:rsidRDefault="00142144" w:rsidP="00142144">
      <w:pPr>
        <w:ind w:left="720"/>
        <w:rPr>
          <w:rFonts w:ascii="Arial" w:hAnsi="Arial" w:cs="Arial"/>
          <w:bCs/>
          <w:szCs w:val="24"/>
        </w:rPr>
      </w:pPr>
    </w:p>
    <w:p w:rsidR="00142144" w:rsidRPr="00142144" w:rsidRDefault="00142144" w:rsidP="00142144">
      <w:pPr>
        <w:numPr>
          <w:ilvl w:val="0"/>
          <w:numId w:val="22"/>
        </w:numPr>
        <w:rPr>
          <w:rFonts w:ascii="Arial" w:hAnsi="Arial" w:cs="Arial"/>
          <w:i/>
          <w:szCs w:val="24"/>
          <w:lang w:val="en-GB"/>
        </w:rPr>
      </w:pPr>
      <w:r w:rsidRPr="00142144">
        <w:rPr>
          <w:rFonts w:ascii="Arial" w:hAnsi="Arial" w:cs="Arial"/>
          <w:szCs w:val="24"/>
          <w:lang w:val="en-CA" w:eastAsia="en-CA"/>
        </w:rPr>
        <w:t xml:space="preserve">Haig, J., MacMillan, V., Raikes, G.  (2010). </w:t>
      </w:r>
      <w:r w:rsidRPr="00142144">
        <w:rPr>
          <w:rFonts w:ascii="Arial" w:hAnsi="Arial" w:cs="Arial"/>
          <w:b/>
          <w:i/>
          <w:iCs/>
          <w:szCs w:val="24"/>
          <w:lang w:val="en-CA" w:eastAsia="en-CA"/>
        </w:rPr>
        <w:t>Cites and Sources</w:t>
      </w:r>
      <w:r w:rsidRPr="00142144">
        <w:rPr>
          <w:rFonts w:ascii="Arial" w:hAnsi="Arial" w:cs="Arial"/>
          <w:b/>
          <w:szCs w:val="24"/>
          <w:lang w:val="en-CA" w:eastAsia="en-CA"/>
        </w:rPr>
        <w:t xml:space="preserve">. Revised </w:t>
      </w:r>
      <w:r w:rsidRPr="00142144">
        <w:rPr>
          <w:rFonts w:ascii="Arial" w:hAnsi="Arial" w:cs="Arial"/>
          <w:b/>
          <w:i/>
          <w:szCs w:val="24"/>
          <w:lang w:val="en-CA" w:eastAsia="en-CA"/>
        </w:rPr>
        <w:t>3</w:t>
      </w:r>
      <w:r w:rsidRPr="00142144">
        <w:rPr>
          <w:rFonts w:ascii="Arial" w:hAnsi="Arial" w:cs="Arial"/>
          <w:b/>
          <w:i/>
          <w:szCs w:val="24"/>
          <w:vertAlign w:val="superscript"/>
          <w:lang w:val="en-CA" w:eastAsia="en-CA"/>
        </w:rPr>
        <w:t>rd</w:t>
      </w:r>
      <w:r w:rsidRPr="00142144">
        <w:rPr>
          <w:rFonts w:ascii="Arial" w:hAnsi="Arial" w:cs="Arial"/>
          <w:b/>
          <w:i/>
          <w:szCs w:val="24"/>
          <w:lang w:val="en-CA" w:eastAsia="en-CA"/>
        </w:rPr>
        <w:t xml:space="preserve"> Edition</w:t>
      </w:r>
      <w:r w:rsidRPr="00142144">
        <w:rPr>
          <w:rFonts w:ascii="Arial" w:hAnsi="Arial" w:cs="Arial"/>
          <w:szCs w:val="24"/>
          <w:lang w:val="en-CA" w:eastAsia="en-CA"/>
        </w:rPr>
        <w:t xml:space="preserve">. Canada:  Thomson Canada.    </w:t>
      </w:r>
      <w:r w:rsidRPr="00142144">
        <w:rPr>
          <w:rFonts w:ascii="Arial" w:hAnsi="Arial" w:cs="Arial"/>
          <w:i/>
          <w:szCs w:val="24"/>
          <w:lang w:val="en-GB"/>
        </w:rPr>
        <w:t>(</w:t>
      </w:r>
      <w:r w:rsidRPr="00142144">
        <w:rPr>
          <w:rFonts w:ascii="Arial" w:hAnsi="Arial" w:cs="Arial"/>
          <w:bCs/>
          <w:i/>
          <w:szCs w:val="24"/>
        </w:rPr>
        <w:t>previously purchased)</w:t>
      </w:r>
    </w:p>
    <w:p w:rsidR="008C2EAC" w:rsidRPr="00AF796E" w:rsidRDefault="008C2EAC" w:rsidP="008C2EAC">
      <w:pPr>
        <w:ind w:left="720"/>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181"/>
      </w:tblGrid>
      <w:tr w:rsidR="00D1300B" w:rsidTr="006E400F">
        <w:trPr>
          <w:cantSplit/>
          <w:trHeight w:val="7857"/>
        </w:trPr>
        <w:tc>
          <w:tcPr>
            <w:tcW w:w="675" w:type="dxa"/>
          </w:tcPr>
          <w:p w:rsidR="00D1300B" w:rsidRDefault="003F7775" w:rsidP="003F7775">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731183" w:rsidRPr="00731183" w:rsidRDefault="00731183" w:rsidP="00731183">
            <w:pPr>
              <w:pStyle w:val="Heading5"/>
              <w:rPr>
                <w:rFonts w:ascii="Arial" w:hAnsi="Arial" w:cs="Arial"/>
                <w:b/>
                <w:szCs w:val="24"/>
              </w:rPr>
            </w:pPr>
            <w:r w:rsidRPr="00D7407C">
              <w:rPr>
                <w:rFonts w:ascii="Arial" w:hAnsi="Arial" w:cs="Arial"/>
                <w:b/>
                <w:color w:val="auto"/>
                <w:szCs w:val="24"/>
              </w:rPr>
              <w:t>ASSIGNMENTS</w:t>
            </w:r>
            <w:r w:rsidRPr="00731183">
              <w:rPr>
                <w:rFonts w:ascii="Arial" w:hAnsi="Arial" w:cs="Arial"/>
                <w:b/>
                <w:szCs w:val="24"/>
              </w:rPr>
              <w:t xml:space="preserve">              </w:t>
            </w:r>
            <w:r w:rsidR="00370427">
              <w:rPr>
                <w:rFonts w:ascii="Arial" w:hAnsi="Arial" w:cs="Arial"/>
                <w:b/>
                <w:szCs w:val="24"/>
              </w:rPr>
              <w:t xml:space="preserve">…………………………………………………. </w:t>
            </w:r>
            <w:r w:rsidR="003E1D07">
              <w:rPr>
                <w:rFonts w:ascii="Arial" w:hAnsi="Arial" w:cs="Arial"/>
                <w:b/>
                <w:color w:val="auto"/>
                <w:szCs w:val="24"/>
              </w:rPr>
              <w:t>50</w:t>
            </w:r>
            <w:r w:rsidRPr="00D075FF">
              <w:rPr>
                <w:rFonts w:ascii="Arial" w:hAnsi="Arial" w:cs="Arial"/>
                <w:b/>
                <w:color w:val="auto"/>
                <w:szCs w:val="24"/>
              </w:rPr>
              <w:t>%</w:t>
            </w:r>
          </w:p>
          <w:p w:rsidR="00731183" w:rsidRDefault="00731183" w:rsidP="00370427">
            <w:pPr>
              <w:widowControl w:val="0"/>
              <w:numPr>
                <w:ilvl w:val="0"/>
                <w:numId w:val="26"/>
              </w:numPr>
              <w:tabs>
                <w:tab w:val="left" w:pos="-1440"/>
              </w:tabs>
              <w:rPr>
                <w:rFonts w:ascii="Arial" w:hAnsi="Arial" w:cs="Arial"/>
                <w:iCs/>
              </w:rPr>
            </w:pPr>
            <w:r w:rsidRPr="00731183">
              <w:rPr>
                <w:rFonts w:ascii="Arial" w:hAnsi="Arial" w:cs="Arial"/>
                <w:iCs/>
              </w:rPr>
              <w:t xml:space="preserve">Gatekeeper of Quality        </w:t>
            </w:r>
            <w:r w:rsidR="00370427">
              <w:rPr>
                <w:rFonts w:ascii="Arial" w:hAnsi="Arial" w:cs="Arial"/>
                <w:iCs/>
              </w:rPr>
              <w:t>………………………….</w:t>
            </w:r>
            <w:r w:rsidR="004D21EB">
              <w:rPr>
                <w:rFonts w:ascii="Arial" w:hAnsi="Arial" w:cs="Arial"/>
                <w:iCs/>
              </w:rPr>
              <w:t xml:space="preserve"> </w:t>
            </w:r>
            <w:r w:rsidR="005B2289">
              <w:rPr>
                <w:rFonts w:ascii="Arial" w:hAnsi="Arial" w:cs="Arial"/>
                <w:iCs/>
              </w:rPr>
              <w:t>20</w:t>
            </w:r>
            <w:r w:rsidRPr="00731183">
              <w:rPr>
                <w:rFonts w:ascii="Arial" w:hAnsi="Arial" w:cs="Arial"/>
                <w:iCs/>
              </w:rPr>
              <w:t>%</w:t>
            </w:r>
          </w:p>
          <w:p w:rsidR="00FB017E" w:rsidRDefault="00FB017E" w:rsidP="00F82DC8">
            <w:pPr>
              <w:widowControl w:val="0"/>
              <w:tabs>
                <w:tab w:val="left" w:pos="-1440"/>
              </w:tabs>
              <w:ind w:left="1080"/>
              <w:rPr>
                <w:rFonts w:ascii="Arial" w:hAnsi="Arial" w:cs="Arial"/>
                <w:i/>
                <w:sz w:val="20"/>
              </w:rPr>
            </w:pPr>
            <w:r w:rsidRPr="00FB017E">
              <w:rPr>
                <w:rFonts w:ascii="Arial" w:hAnsi="Arial" w:cs="Arial"/>
                <w:i/>
                <w:sz w:val="20"/>
              </w:rPr>
              <w:t>By interviewing a supervisor</w:t>
            </w:r>
            <w:r w:rsidR="002F4883">
              <w:rPr>
                <w:rFonts w:ascii="Arial" w:hAnsi="Arial" w:cs="Arial"/>
                <w:i/>
                <w:sz w:val="20"/>
              </w:rPr>
              <w:t xml:space="preserve"> you</w:t>
            </w:r>
            <w:r w:rsidRPr="00FB017E">
              <w:rPr>
                <w:rFonts w:ascii="Arial" w:hAnsi="Arial" w:cs="Arial"/>
                <w:i/>
                <w:sz w:val="20"/>
              </w:rPr>
              <w:t xml:space="preserve"> will learn more about the </w:t>
            </w:r>
          </w:p>
          <w:p w:rsidR="00FB017E" w:rsidRDefault="00FB017E" w:rsidP="00F82DC8">
            <w:pPr>
              <w:widowControl w:val="0"/>
              <w:tabs>
                <w:tab w:val="left" w:pos="-1440"/>
              </w:tabs>
              <w:ind w:left="1080"/>
              <w:rPr>
                <w:rFonts w:ascii="Arial" w:hAnsi="Arial" w:cs="Arial"/>
                <w:i/>
                <w:sz w:val="20"/>
              </w:rPr>
            </w:pPr>
            <w:r w:rsidRPr="00FB017E">
              <w:rPr>
                <w:rFonts w:ascii="Arial" w:hAnsi="Arial" w:cs="Arial"/>
                <w:i/>
                <w:sz w:val="20"/>
              </w:rPr>
              <w:t>role of a supervisor and t</w:t>
            </w:r>
            <w:r>
              <w:rPr>
                <w:rFonts w:ascii="Arial" w:hAnsi="Arial" w:cs="Arial"/>
                <w:i/>
                <w:sz w:val="20"/>
              </w:rPr>
              <w:t>he operations of early learning</w:t>
            </w:r>
            <w:r w:rsidRPr="00FB017E">
              <w:rPr>
                <w:rFonts w:ascii="Arial" w:hAnsi="Arial" w:cs="Arial"/>
                <w:i/>
                <w:sz w:val="20"/>
              </w:rPr>
              <w:t xml:space="preserve"> programs.  </w:t>
            </w:r>
          </w:p>
          <w:p w:rsidR="00731183" w:rsidRDefault="00CE1D2B" w:rsidP="00370427">
            <w:pPr>
              <w:widowControl w:val="0"/>
              <w:numPr>
                <w:ilvl w:val="0"/>
                <w:numId w:val="26"/>
              </w:numPr>
              <w:tabs>
                <w:tab w:val="left" w:pos="-1440"/>
              </w:tabs>
              <w:rPr>
                <w:rFonts w:ascii="Arial" w:hAnsi="Arial" w:cs="Arial"/>
              </w:rPr>
            </w:pPr>
            <w:r>
              <w:rPr>
                <w:rFonts w:ascii="Arial" w:hAnsi="Arial" w:cs="Arial"/>
              </w:rPr>
              <w:t xml:space="preserve">Professional Awareness </w:t>
            </w:r>
            <w:r w:rsidR="00731183">
              <w:rPr>
                <w:rFonts w:ascii="Arial" w:hAnsi="Arial" w:cs="Arial"/>
              </w:rPr>
              <w:t>Journal</w:t>
            </w:r>
            <w:r w:rsidR="00731183" w:rsidRPr="00731183">
              <w:rPr>
                <w:rFonts w:ascii="Arial" w:hAnsi="Arial" w:cs="Arial"/>
              </w:rPr>
              <w:t xml:space="preserve">    </w:t>
            </w:r>
            <w:r>
              <w:rPr>
                <w:rFonts w:ascii="Arial" w:hAnsi="Arial" w:cs="Arial"/>
              </w:rPr>
              <w:t xml:space="preserve"> </w:t>
            </w:r>
            <w:r w:rsidR="00370427">
              <w:rPr>
                <w:rFonts w:ascii="Arial" w:hAnsi="Arial" w:cs="Arial"/>
              </w:rPr>
              <w:t>……………….</w:t>
            </w:r>
            <w:r>
              <w:rPr>
                <w:rFonts w:ascii="Arial" w:hAnsi="Arial" w:cs="Arial"/>
              </w:rPr>
              <w:t xml:space="preserve">  </w:t>
            </w:r>
            <w:r w:rsidR="002F4883">
              <w:rPr>
                <w:rFonts w:ascii="Arial" w:hAnsi="Arial" w:cs="Arial"/>
              </w:rPr>
              <w:t>35</w:t>
            </w:r>
            <w:r w:rsidR="00731183" w:rsidRPr="00731183">
              <w:rPr>
                <w:rFonts w:ascii="Arial" w:hAnsi="Arial" w:cs="Arial"/>
              </w:rPr>
              <w:t>%</w:t>
            </w:r>
          </w:p>
          <w:p w:rsidR="00D2286D" w:rsidRDefault="00DE64CC" w:rsidP="00DE64CC">
            <w:pPr>
              <w:widowControl w:val="0"/>
              <w:tabs>
                <w:tab w:val="left" w:pos="-1440"/>
              </w:tabs>
              <w:ind w:left="1080"/>
              <w:rPr>
                <w:rFonts w:ascii="Arial" w:hAnsi="Arial" w:cs="Arial"/>
                <w:i/>
                <w:sz w:val="20"/>
              </w:rPr>
            </w:pPr>
            <w:r>
              <w:rPr>
                <w:rFonts w:ascii="Arial" w:hAnsi="Arial" w:cs="Arial"/>
                <w:i/>
                <w:sz w:val="20"/>
              </w:rPr>
              <w:t xml:space="preserve">Using </w:t>
            </w:r>
            <w:r w:rsidR="002F4883">
              <w:rPr>
                <w:rFonts w:ascii="Arial" w:hAnsi="Arial" w:cs="Arial"/>
                <w:i/>
                <w:sz w:val="20"/>
              </w:rPr>
              <w:t>your</w:t>
            </w:r>
            <w:r>
              <w:rPr>
                <w:rFonts w:ascii="Arial" w:hAnsi="Arial" w:cs="Arial"/>
                <w:i/>
                <w:sz w:val="20"/>
              </w:rPr>
              <w:t xml:space="preserve"> journal, </w:t>
            </w:r>
            <w:r w:rsidR="002F4883">
              <w:rPr>
                <w:rFonts w:ascii="Arial" w:hAnsi="Arial" w:cs="Arial"/>
                <w:i/>
                <w:sz w:val="20"/>
              </w:rPr>
              <w:t>you</w:t>
            </w:r>
            <w:r>
              <w:rPr>
                <w:rFonts w:ascii="Arial" w:hAnsi="Arial" w:cs="Arial"/>
                <w:i/>
                <w:sz w:val="20"/>
              </w:rPr>
              <w:t xml:space="preserve"> </w:t>
            </w:r>
            <w:r w:rsidR="00D2286D">
              <w:rPr>
                <w:rFonts w:ascii="Arial" w:hAnsi="Arial" w:cs="Arial"/>
                <w:i/>
                <w:sz w:val="20"/>
              </w:rPr>
              <w:t xml:space="preserve">will reflect on </w:t>
            </w:r>
            <w:r w:rsidR="002F4883">
              <w:rPr>
                <w:rFonts w:ascii="Arial" w:hAnsi="Arial" w:cs="Arial"/>
                <w:i/>
                <w:sz w:val="20"/>
              </w:rPr>
              <w:t>your</w:t>
            </w:r>
            <w:r w:rsidR="00D2286D">
              <w:rPr>
                <w:rFonts w:ascii="Arial" w:hAnsi="Arial" w:cs="Arial"/>
                <w:i/>
                <w:sz w:val="20"/>
              </w:rPr>
              <w:t xml:space="preserve"> learning to help</w:t>
            </w:r>
          </w:p>
          <w:p w:rsidR="00110A2F" w:rsidRDefault="002F4883" w:rsidP="00D2286D">
            <w:pPr>
              <w:widowControl w:val="0"/>
              <w:tabs>
                <w:tab w:val="left" w:pos="-1440"/>
              </w:tabs>
              <w:rPr>
                <w:rFonts w:ascii="Arial" w:hAnsi="Arial" w:cs="Arial"/>
              </w:rPr>
            </w:pPr>
            <w:r>
              <w:rPr>
                <w:rFonts w:ascii="Arial" w:hAnsi="Arial" w:cs="Arial"/>
                <w:i/>
                <w:sz w:val="20"/>
              </w:rPr>
              <w:t xml:space="preserve">                    </w:t>
            </w:r>
            <w:proofErr w:type="gramStart"/>
            <w:r>
              <w:rPr>
                <w:rFonts w:ascii="Arial" w:hAnsi="Arial" w:cs="Arial"/>
                <w:i/>
                <w:sz w:val="20"/>
              </w:rPr>
              <w:t>you</w:t>
            </w:r>
            <w:proofErr w:type="gramEnd"/>
            <w:r w:rsidR="003735D4">
              <w:rPr>
                <w:rFonts w:ascii="Arial" w:hAnsi="Arial" w:cs="Arial"/>
                <w:i/>
                <w:sz w:val="20"/>
              </w:rPr>
              <w:t xml:space="preserve"> </w:t>
            </w:r>
            <w:r w:rsidR="00D2286D">
              <w:rPr>
                <w:rFonts w:ascii="Arial" w:hAnsi="Arial" w:cs="Arial"/>
                <w:i/>
                <w:sz w:val="20"/>
              </w:rPr>
              <w:t>develop a personal philosophy of education.</w:t>
            </w:r>
          </w:p>
          <w:p w:rsidR="00110A2F" w:rsidRDefault="005B2289" w:rsidP="00731183">
            <w:pPr>
              <w:widowControl w:val="0"/>
              <w:tabs>
                <w:tab w:val="left" w:pos="-1440"/>
              </w:tabs>
              <w:ind w:left="1080"/>
              <w:rPr>
                <w:rFonts w:ascii="Arial" w:hAnsi="Arial" w:cs="Arial"/>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49C3AECF" wp14:editId="7316157C">
                      <wp:simplePos x="0" y="0"/>
                      <wp:positionH relativeFrom="column">
                        <wp:posOffset>387985</wp:posOffset>
                      </wp:positionH>
                      <wp:positionV relativeFrom="paragraph">
                        <wp:posOffset>86995</wp:posOffset>
                      </wp:positionV>
                      <wp:extent cx="5184775" cy="3574415"/>
                      <wp:effectExtent l="5080" t="9525" r="1079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574415"/>
                              </a:xfrm>
                              <a:prstGeom prst="rect">
                                <a:avLst/>
                              </a:prstGeom>
                              <a:solidFill>
                                <a:srgbClr val="FFFFFF"/>
                              </a:solidFill>
                              <a:ln w="9525">
                                <a:solidFill>
                                  <a:srgbClr val="000000"/>
                                </a:solidFill>
                                <a:miter lim="800000"/>
                                <a:headEnd/>
                                <a:tailEnd/>
                              </a:ln>
                            </wps:spPr>
                            <wps:txbx>
                              <w:txbxContent>
                                <w:p w:rsidR="00F57DD7" w:rsidRPr="005D17F4" w:rsidRDefault="00F57DD7" w:rsidP="005D17F4">
                                  <w:pPr>
                                    <w:numPr>
                                      <w:ilvl w:val="0"/>
                                      <w:numId w:val="29"/>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F57DD7" w:rsidRPr="005D17F4" w:rsidRDefault="00F57DD7" w:rsidP="005D17F4">
                                  <w:pPr>
                                    <w:numPr>
                                      <w:ilvl w:val="1"/>
                                      <w:numId w:val="29"/>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F57DD7" w:rsidRPr="005D17F4" w:rsidRDefault="00F57DD7" w:rsidP="005D17F4">
                                  <w:pPr>
                                    <w:pStyle w:val="Level1"/>
                                    <w:numPr>
                                      <w:ilvl w:val="1"/>
                                      <w:numId w:val="29"/>
                                    </w:numPr>
                                    <w:rPr>
                                      <w:rFonts w:ascii="Arial" w:hAnsi="Arial" w:cs="Arial"/>
                                      <w:sz w:val="20"/>
                                      <w:szCs w:val="20"/>
                                    </w:rPr>
                                  </w:pPr>
                                  <w:r w:rsidRPr="005D17F4">
                                    <w:rPr>
                                      <w:rFonts w:ascii="Arial" w:hAnsi="Arial" w:cs="Arial"/>
                                      <w:sz w:val="20"/>
                                      <w:szCs w:val="20"/>
                                    </w:rPr>
                                    <w:t xml:space="preserve">The professor will be notified, through </w:t>
                                  </w:r>
                                  <w:proofErr w:type="gramStart"/>
                                  <w:smartTag w:uri="urn:schemas-microsoft-com:office:smarttags" w:element="stockticker">
                                    <w:r w:rsidRPr="005D17F4">
                                      <w:rPr>
                                        <w:rFonts w:ascii="Arial" w:hAnsi="Arial" w:cs="Arial"/>
                                        <w:sz w:val="20"/>
                                        <w:szCs w:val="20"/>
                                      </w:rPr>
                                      <w:t>LMS</w:t>
                                    </w:r>
                                  </w:smartTag>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F57DD7" w:rsidRPr="005D17F4" w:rsidRDefault="00F57DD7" w:rsidP="005D17F4">
                                  <w:pPr>
                                    <w:numPr>
                                      <w:ilvl w:val="0"/>
                                      <w:numId w:val="31"/>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F57DD7" w:rsidRPr="005D17F4" w:rsidRDefault="00F57DD7" w:rsidP="005D17F4">
                                  <w:pPr>
                                    <w:numPr>
                                      <w:ilvl w:val="0"/>
                                      <w:numId w:val="30"/>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5D17F4">
                                      <w:rPr>
                                        <w:rFonts w:ascii="Arial" w:hAnsi="Arial" w:cs="Arial"/>
                                        <w:sz w:val="20"/>
                                      </w:rPr>
                                      <w:t>APA</w:t>
                                    </w:r>
                                  </w:smartTag>
                                  <w:r w:rsidRPr="005D17F4">
                                    <w:rPr>
                                      <w:rFonts w:ascii="Arial" w:hAnsi="Arial" w:cs="Arial"/>
                                      <w:sz w:val="20"/>
                                    </w:rPr>
                                    <w:t xml:space="preserve"> style.  Please refer to the section about Plagiarism posted on the Student Portal.</w:t>
                                  </w:r>
                                </w:p>
                                <w:p w:rsidR="00F57DD7" w:rsidRPr="005D17F4" w:rsidRDefault="00F57DD7" w:rsidP="005D17F4">
                                  <w:pPr>
                                    <w:numPr>
                                      <w:ilvl w:val="0"/>
                                      <w:numId w:val="32"/>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57DD7" w:rsidRPr="005D17F4" w:rsidRDefault="00F57DD7" w:rsidP="005D17F4">
                                  <w:pPr>
                                    <w:pStyle w:val="ListParagraph"/>
                                    <w:numPr>
                                      <w:ilvl w:val="1"/>
                                      <w:numId w:val="32"/>
                                    </w:numPr>
                                    <w:tabs>
                                      <w:tab w:val="clear" w:pos="1080"/>
                                      <w:tab w:val="num" w:pos="360"/>
                                    </w:tabs>
                                    <w:spacing w:line="276" w:lineRule="auto"/>
                                    <w:ind w:left="360"/>
                                    <w:rPr>
                                      <w:rFonts w:ascii="Arial" w:hAnsi="Arial" w:cs="Arial"/>
                                      <w:b/>
                                      <w:sz w:val="20"/>
                                    </w:rPr>
                                  </w:pPr>
                                  <w:r w:rsidRPr="005D17F4">
                                    <w:rPr>
                                      <w:rFonts w:ascii="Arial" w:hAnsi="Arial" w:cs="Arial"/>
                                      <w:sz w:val="20"/>
                                    </w:rPr>
                                    <w:t>Requests for extensions due to illness or extenuating circumstances must be made before the assignment due date.</w:t>
                                  </w:r>
                                </w:p>
                                <w:p w:rsidR="00F57DD7" w:rsidRPr="00A3760F" w:rsidRDefault="00F57DD7" w:rsidP="00110A2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5pt;margin-top:6.85pt;width:408.25pt;height:2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">
                      <v:textbox>
                        <w:txbxContent>
                          <w:p w:rsidR="00F57DD7" w:rsidRPr="005D17F4" w:rsidRDefault="00F57DD7" w:rsidP="005D17F4">
                            <w:pPr>
                              <w:numPr>
                                <w:ilvl w:val="0"/>
                                <w:numId w:val="29"/>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F57DD7" w:rsidRPr="005D17F4" w:rsidRDefault="00F57DD7" w:rsidP="005D17F4">
                            <w:pPr>
                              <w:numPr>
                                <w:ilvl w:val="1"/>
                                <w:numId w:val="29"/>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F57DD7" w:rsidRPr="005D17F4" w:rsidRDefault="00F57DD7" w:rsidP="005D17F4">
                            <w:pPr>
                              <w:pStyle w:val="Level1"/>
                              <w:numPr>
                                <w:ilvl w:val="1"/>
                                <w:numId w:val="29"/>
                              </w:numPr>
                              <w:rPr>
                                <w:rFonts w:ascii="Arial" w:hAnsi="Arial" w:cs="Arial"/>
                                <w:sz w:val="20"/>
                                <w:szCs w:val="20"/>
                              </w:rPr>
                            </w:pPr>
                            <w:r w:rsidRPr="005D17F4">
                              <w:rPr>
                                <w:rFonts w:ascii="Arial" w:hAnsi="Arial" w:cs="Arial"/>
                                <w:sz w:val="20"/>
                                <w:szCs w:val="20"/>
                              </w:rPr>
                              <w:t xml:space="preserve">The professor will be notified, through </w:t>
                            </w:r>
                            <w:proofErr w:type="gramStart"/>
                            <w:smartTag w:uri="urn:schemas-microsoft-com:office:smarttags" w:element="stockticker">
                              <w:r w:rsidRPr="005D17F4">
                                <w:rPr>
                                  <w:rFonts w:ascii="Arial" w:hAnsi="Arial" w:cs="Arial"/>
                                  <w:sz w:val="20"/>
                                  <w:szCs w:val="20"/>
                                </w:rPr>
                                <w:t>LMS</w:t>
                              </w:r>
                            </w:smartTag>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F57DD7" w:rsidRPr="005D17F4" w:rsidRDefault="00F57DD7" w:rsidP="005D17F4">
                            <w:pPr>
                              <w:numPr>
                                <w:ilvl w:val="0"/>
                                <w:numId w:val="31"/>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F57DD7" w:rsidRPr="005D17F4" w:rsidRDefault="00F57DD7" w:rsidP="005D17F4">
                            <w:pPr>
                              <w:numPr>
                                <w:ilvl w:val="0"/>
                                <w:numId w:val="30"/>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5D17F4">
                                <w:rPr>
                                  <w:rFonts w:ascii="Arial" w:hAnsi="Arial" w:cs="Arial"/>
                                  <w:sz w:val="20"/>
                                </w:rPr>
                                <w:t>APA</w:t>
                              </w:r>
                            </w:smartTag>
                            <w:r w:rsidRPr="005D17F4">
                              <w:rPr>
                                <w:rFonts w:ascii="Arial" w:hAnsi="Arial" w:cs="Arial"/>
                                <w:sz w:val="20"/>
                              </w:rPr>
                              <w:t xml:space="preserve"> style.  Please refer to the section about Plagiarism posted on the Student Portal.</w:t>
                            </w:r>
                          </w:p>
                          <w:p w:rsidR="00F57DD7" w:rsidRPr="005D17F4" w:rsidRDefault="00F57DD7" w:rsidP="005D17F4">
                            <w:pPr>
                              <w:numPr>
                                <w:ilvl w:val="0"/>
                                <w:numId w:val="32"/>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57DD7" w:rsidRPr="005D17F4" w:rsidRDefault="00F57DD7" w:rsidP="005D17F4">
                            <w:pPr>
                              <w:pStyle w:val="ListParagraph"/>
                              <w:numPr>
                                <w:ilvl w:val="1"/>
                                <w:numId w:val="32"/>
                              </w:numPr>
                              <w:tabs>
                                <w:tab w:val="clear" w:pos="1080"/>
                                <w:tab w:val="num" w:pos="360"/>
                              </w:tabs>
                              <w:spacing w:line="276" w:lineRule="auto"/>
                              <w:ind w:left="360"/>
                              <w:rPr>
                                <w:rFonts w:ascii="Arial" w:hAnsi="Arial" w:cs="Arial"/>
                                <w:b/>
                                <w:sz w:val="20"/>
                              </w:rPr>
                            </w:pPr>
                            <w:r w:rsidRPr="005D17F4">
                              <w:rPr>
                                <w:rFonts w:ascii="Arial" w:hAnsi="Arial" w:cs="Arial"/>
                                <w:sz w:val="20"/>
                              </w:rPr>
                              <w:t>Requests for extensions due to illness or extenuating circumstances must be made before the assignment due date.</w:t>
                            </w:r>
                          </w:p>
                          <w:p w:rsidR="00F57DD7" w:rsidRPr="00A3760F" w:rsidRDefault="00F57DD7" w:rsidP="00110A2F">
                            <w:pPr>
                              <w:rPr>
                                <w:rFonts w:ascii="Arial" w:hAnsi="Arial" w:cs="Arial"/>
                              </w:rPr>
                            </w:pPr>
                          </w:p>
                        </w:txbxContent>
                      </v:textbox>
                    </v:shape>
                  </w:pict>
                </mc:Fallback>
              </mc:AlternateContent>
            </w: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370427" w:rsidRDefault="00370427"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D1300B" w:rsidRDefault="00D1300B">
            <w:pPr>
              <w:pStyle w:val="EnvelopeReturn"/>
            </w:pPr>
          </w:p>
        </w:tc>
      </w:tr>
      <w:tr w:rsidR="006E400F" w:rsidTr="006E400F">
        <w:trPr>
          <w:cantSplit/>
          <w:trHeight w:val="7317"/>
        </w:trPr>
        <w:tc>
          <w:tcPr>
            <w:tcW w:w="675" w:type="dxa"/>
          </w:tcPr>
          <w:p w:rsidR="006E400F" w:rsidRDefault="006E400F" w:rsidP="003F7775">
            <w:pPr>
              <w:rPr>
                <w:rFonts w:ascii="Arial" w:hAnsi="Arial"/>
                <w:b/>
              </w:rPr>
            </w:pPr>
          </w:p>
        </w:tc>
        <w:tc>
          <w:tcPr>
            <w:tcW w:w="8181" w:type="dxa"/>
          </w:tcPr>
          <w:p w:rsidR="006E400F" w:rsidRDefault="006E400F" w:rsidP="00731183">
            <w:pPr>
              <w:widowControl w:val="0"/>
              <w:tabs>
                <w:tab w:val="left" w:pos="-1440"/>
              </w:tabs>
              <w:ind w:left="1080"/>
              <w:rPr>
                <w:rFonts w:ascii="Arial" w:hAnsi="Arial" w:cs="Arial"/>
              </w:rPr>
            </w:pPr>
          </w:p>
          <w:p w:rsidR="006E400F" w:rsidRPr="00B914B5" w:rsidRDefault="006E400F" w:rsidP="00110A2F">
            <w:pPr>
              <w:rPr>
                <w:rFonts w:ascii="Arial" w:hAnsi="Arial" w:cs="Arial"/>
                <w:b/>
                <w:szCs w:val="24"/>
                <w:lang w:val="en-GB"/>
              </w:rPr>
            </w:pPr>
            <w:r w:rsidRPr="00B914B5">
              <w:rPr>
                <w:rFonts w:ascii="Arial" w:hAnsi="Arial" w:cs="Arial"/>
                <w:b/>
              </w:rPr>
              <w:t>IN-CLASS EXPERIENCES</w:t>
            </w:r>
            <w:r>
              <w:rPr>
                <w:rFonts w:ascii="Arial" w:hAnsi="Arial" w:cs="Arial"/>
                <w:b/>
              </w:rPr>
              <w:t xml:space="preserve">    </w:t>
            </w:r>
            <w:r w:rsidRPr="00B914B5">
              <w:rPr>
                <w:rFonts w:ascii="Arial" w:hAnsi="Arial" w:cs="Arial"/>
                <w:b/>
              </w:rPr>
              <w:t>…………………………………</w:t>
            </w:r>
            <w:r>
              <w:rPr>
                <w:rFonts w:ascii="Arial" w:hAnsi="Arial" w:cs="Arial"/>
                <w:b/>
              </w:rPr>
              <w:t>……...       15</w:t>
            </w:r>
            <w:r w:rsidRPr="00B914B5">
              <w:rPr>
                <w:rFonts w:ascii="Arial" w:hAnsi="Arial" w:cs="Arial"/>
                <w:b/>
              </w:rPr>
              <w:t>%</w:t>
            </w:r>
          </w:p>
          <w:p w:rsidR="006E400F" w:rsidRDefault="006E400F" w:rsidP="002F4883">
            <w:pPr>
              <w:rPr>
                <w:rFonts w:ascii="Arial" w:hAnsi="Arial" w:cs="Arial"/>
                <w:i/>
                <w:sz w:val="20"/>
              </w:rPr>
            </w:pPr>
            <w:r>
              <w:rPr>
                <w:rFonts w:ascii="Arial" w:hAnsi="Arial" w:cs="Arial"/>
                <w:szCs w:val="24"/>
                <w:lang w:val="en-GB"/>
              </w:rPr>
              <w:t xml:space="preserve">  </w:t>
            </w:r>
            <w:r w:rsidRPr="00C75DD9">
              <w:rPr>
                <w:rFonts w:ascii="Arial" w:hAnsi="Arial" w:cs="Arial"/>
                <w:i/>
                <w:sz w:val="20"/>
              </w:rPr>
              <w:t>A number of in-class learning experiences will be offered.</w:t>
            </w:r>
            <w:r w:rsidRPr="00C75DD9">
              <w:rPr>
                <w:rFonts w:ascii="Arial" w:hAnsi="Arial" w:cs="Arial"/>
                <w:i/>
                <w:sz w:val="20"/>
                <w:lang w:val="en-GB"/>
              </w:rPr>
              <w:t xml:space="preserve"> </w:t>
            </w:r>
            <w:r w:rsidRPr="00C75DD9">
              <w:rPr>
                <w:rFonts w:ascii="Arial" w:hAnsi="Arial" w:cs="Arial"/>
                <w:i/>
                <w:sz w:val="20"/>
              </w:rPr>
              <w:t xml:space="preserve">These experiences are </w:t>
            </w:r>
            <w:r>
              <w:rPr>
                <w:rFonts w:ascii="Arial" w:hAnsi="Arial" w:cs="Arial"/>
                <w:i/>
                <w:sz w:val="20"/>
              </w:rPr>
              <w:t xml:space="preserve">  </w:t>
            </w:r>
          </w:p>
          <w:p w:rsidR="006E400F" w:rsidRDefault="006E400F" w:rsidP="002F4883">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designed</w:t>
            </w:r>
            <w:proofErr w:type="gramEnd"/>
            <w:r w:rsidRPr="00C75DD9">
              <w:rPr>
                <w:rFonts w:ascii="Arial" w:hAnsi="Arial" w:cs="Arial"/>
                <w:i/>
                <w:sz w:val="20"/>
              </w:rPr>
              <w:t xml:space="preserve"> to engage you in your learning. You will be expected to come to class </w:t>
            </w:r>
          </w:p>
          <w:p w:rsidR="006E400F" w:rsidRDefault="006E400F" w:rsidP="002F4883">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prepared</w:t>
            </w:r>
            <w:proofErr w:type="gramEnd"/>
            <w:r w:rsidRPr="00C75DD9">
              <w:rPr>
                <w:rFonts w:ascii="Arial" w:hAnsi="Arial" w:cs="Arial"/>
                <w:i/>
                <w:sz w:val="20"/>
              </w:rPr>
              <w:t xml:space="preserve">. Opportunities to develop professional skills required for the </w:t>
            </w:r>
            <w:proofErr w:type="spellStart"/>
            <w:r w:rsidRPr="00C75DD9">
              <w:rPr>
                <w:rFonts w:ascii="Arial" w:hAnsi="Arial" w:cs="Arial"/>
                <w:i/>
                <w:sz w:val="20"/>
              </w:rPr>
              <w:t>ECE</w:t>
            </w:r>
            <w:proofErr w:type="spellEnd"/>
            <w:r w:rsidRPr="00C75DD9">
              <w:rPr>
                <w:rFonts w:ascii="Arial" w:hAnsi="Arial" w:cs="Arial"/>
                <w:i/>
                <w:sz w:val="20"/>
              </w:rPr>
              <w:t xml:space="preserve"> field. </w:t>
            </w:r>
          </w:p>
          <w:p w:rsidR="006E400F" w:rsidRPr="00C75DD9" w:rsidRDefault="006E400F" w:rsidP="002F4883">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will</w:t>
            </w:r>
            <w:proofErr w:type="gramEnd"/>
            <w:r w:rsidRPr="00C75DD9">
              <w:rPr>
                <w:rFonts w:ascii="Arial" w:hAnsi="Arial" w:cs="Arial"/>
                <w:i/>
                <w:sz w:val="20"/>
              </w:rPr>
              <w:t xml:space="preserve"> also</w:t>
            </w:r>
            <w:r>
              <w:rPr>
                <w:rFonts w:ascii="Arial" w:hAnsi="Arial" w:cs="Arial"/>
                <w:i/>
                <w:sz w:val="20"/>
              </w:rPr>
              <w:t xml:space="preserve"> </w:t>
            </w:r>
            <w:r w:rsidRPr="00C75DD9">
              <w:rPr>
                <w:rFonts w:ascii="Arial" w:hAnsi="Arial" w:cs="Arial"/>
                <w:i/>
                <w:sz w:val="20"/>
              </w:rPr>
              <w:t xml:space="preserve"> be provided.</w:t>
            </w:r>
          </w:p>
          <w:p w:rsidR="006E400F" w:rsidRDefault="006E400F" w:rsidP="00110A2F">
            <w:pPr>
              <w:rPr>
                <w:rFonts w:ascii="Arial" w:hAnsi="Arial" w:cs="Arial"/>
                <w:b/>
              </w:rPr>
            </w:pPr>
          </w:p>
          <w:p w:rsidR="006E400F" w:rsidRDefault="006E400F" w:rsidP="00110A2F">
            <w:pPr>
              <w:ind w:left="1440"/>
              <w:rPr>
                <w:rFonts w:ascii="Arial" w:hAnsi="Arial" w:cs="Arial"/>
                <w:i/>
                <w:sz w:val="20"/>
              </w:rPr>
            </w:pPr>
          </w:p>
          <w:p w:rsidR="006E400F" w:rsidRPr="00110A2F" w:rsidRDefault="006E400F" w:rsidP="00110A2F">
            <w:pPr>
              <w:widowControl w:val="0"/>
              <w:tabs>
                <w:tab w:val="left" w:pos="-1440"/>
              </w:tabs>
              <w:rPr>
                <w:rFonts w:ascii="Arial" w:hAnsi="Arial" w:cs="Arial"/>
              </w:rPr>
            </w:pPr>
            <w:r w:rsidRPr="00110A2F">
              <w:rPr>
                <w:rFonts w:ascii="Arial" w:hAnsi="Arial" w:cs="Arial"/>
                <w:b/>
                <w:szCs w:val="24"/>
                <w:lang w:val="en-GB"/>
              </w:rPr>
              <w:t>TESTS</w:t>
            </w:r>
            <w:r w:rsidRPr="00110A2F">
              <w:rPr>
                <w:rFonts w:ascii="Arial" w:hAnsi="Arial" w:cs="Arial"/>
                <w:lang w:val="en-GB"/>
              </w:rPr>
              <w:t xml:space="preserve">    (2)         .</w:t>
            </w:r>
            <w:r w:rsidRPr="00110A2F">
              <w:rPr>
                <w:rFonts w:ascii="Arial" w:hAnsi="Arial" w:cs="Arial"/>
                <w:b/>
                <w:lang w:val="en-GB"/>
              </w:rPr>
              <w:t xml:space="preserve">................................................................................ </w:t>
            </w:r>
            <w:r w:rsidRPr="00110A2F">
              <w:rPr>
                <w:rFonts w:ascii="Arial" w:hAnsi="Arial" w:cs="Arial"/>
                <w:lang w:val="en-GB"/>
              </w:rPr>
              <w:t xml:space="preserve"> </w:t>
            </w:r>
            <w:r>
              <w:rPr>
                <w:rFonts w:ascii="Arial" w:hAnsi="Arial" w:cs="Arial"/>
                <w:b/>
                <w:lang w:val="en-GB"/>
              </w:rPr>
              <w:t>3</w:t>
            </w:r>
            <w:r w:rsidRPr="00110A2F">
              <w:rPr>
                <w:rFonts w:ascii="Arial" w:hAnsi="Arial" w:cs="Arial"/>
                <w:b/>
                <w:lang w:val="en-GB"/>
              </w:rPr>
              <w:t>0%</w:t>
            </w:r>
          </w:p>
          <w:p w:rsidR="006E400F" w:rsidRDefault="006E400F" w:rsidP="005D17F4">
            <w:pPr>
              <w:pStyle w:val="ListParagraph"/>
              <w:numPr>
                <w:ilvl w:val="0"/>
                <w:numId w:val="33"/>
              </w:numPr>
              <w:ind w:left="360"/>
              <w:rPr>
                <w:rFonts w:ascii="Arial" w:hAnsi="Arial" w:cs="Arial"/>
                <w:sz w:val="20"/>
              </w:rPr>
            </w:pPr>
            <w:proofErr w:type="gramStart"/>
            <w:r w:rsidRPr="00E61885">
              <w:rPr>
                <w:rFonts w:ascii="Arial" w:hAnsi="Arial" w:cs="Arial"/>
                <w:sz w:val="20"/>
              </w:rPr>
              <w:t>Tests</w:t>
            </w:r>
            <w:r>
              <w:rPr>
                <w:rFonts w:ascii="Arial" w:hAnsi="Arial" w:cs="Arial"/>
                <w:sz w:val="20"/>
              </w:rPr>
              <w:t xml:space="preserve"> </w:t>
            </w:r>
            <w:r w:rsidRPr="00E61885">
              <w:rPr>
                <w:rFonts w:ascii="Arial" w:hAnsi="Arial" w:cs="Arial"/>
                <w:sz w:val="20"/>
              </w:rPr>
              <w:t xml:space="preserve"> must</w:t>
            </w:r>
            <w:proofErr w:type="gramEnd"/>
            <w:r w:rsidRPr="00E61885">
              <w:rPr>
                <w:rFonts w:ascii="Arial" w:hAnsi="Arial" w:cs="Arial"/>
                <w:sz w:val="20"/>
              </w:rPr>
              <w:t xml:space="preserve"> be completed on the date scheduled.  If students are </w:t>
            </w:r>
          </w:p>
          <w:p w:rsidR="006E400F" w:rsidRDefault="006E400F" w:rsidP="005D17F4">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6E400F" w:rsidRDefault="006E400F" w:rsidP="005D17F4">
            <w:pPr>
              <w:pStyle w:val="ListParagraph"/>
              <w:ind w:left="360"/>
              <w:rPr>
                <w:rFonts w:ascii="Arial" w:hAnsi="Arial" w:cs="Arial"/>
                <w:sz w:val="20"/>
              </w:rPr>
            </w:pPr>
            <w:proofErr w:type="gramStart"/>
            <w:r w:rsidRPr="00E61885">
              <w:rPr>
                <w:rFonts w:ascii="Arial" w:hAnsi="Arial" w:cs="Arial"/>
                <w:sz w:val="20"/>
              </w:rPr>
              <w:t>professor</w:t>
            </w:r>
            <w:proofErr w:type="gramEnd"/>
            <w:r w:rsidRPr="00E61885">
              <w:rPr>
                <w:rFonts w:ascii="Arial" w:hAnsi="Arial" w:cs="Arial"/>
                <w:sz w:val="20"/>
              </w:rPr>
              <w:t xml:space="preserve"> prior to the start of the test.  An alternative date must be arranged </w:t>
            </w:r>
          </w:p>
          <w:p w:rsidR="006E400F" w:rsidRPr="00E61885" w:rsidRDefault="006E400F" w:rsidP="005D17F4">
            <w:pPr>
              <w:pStyle w:val="ListParagraph"/>
              <w:ind w:left="360"/>
              <w:rPr>
                <w:rFonts w:ascii="Arial" w:hAnsi="Arial" w:cs="Arial"/>
                <w:sz w:val="20"/>
              </w:rPr>
            </w:pPr>
            <w:proofErr w:type="gramStart"/>
            <w:r w:rsidRPr="00E61885">
              <w:rPr>
                <w:rFonts w:ascii="Arial" w:hAnsi="Arial" w:cs="Arial"/>
                <w:sz w:val="20"/>
              </w:rPr>
              <w:t>before</w:t>
            </w:r>
            <w:proofErr w:type="gramEnd"/>
            <w:r w:rsidRPr="00E61885">
              <w:rPr>
                <w:rFonts w:ascii="Arial" w:hAnsi="Arial" w:cs="Arial"/>
                <w:sz w:val="20"/>
              </w:rPr>
              <w:t xml:space="preserve"> the next class.  </w:t>
            </w:r>
          </w:p>
          <w:p w:rsidR="006E400F" w:rsidRDefault="006E400F" w:rsidP="005D17F4">
            <w:pPr>
              <w:pStyle w:val="ListParagraph"/>
              <w:numPr>
                <w:ilvl w:val="0"/>
                <w:numId w:val="33"/>
              </w:numPr>
              <w:ind w:left="360"/>
              <w:rPr>
                <w:rFonts w:ascii="Arial" w:hAnsi="Arial" w:cs="Arial"/>
                <w:sz w:val="20"/>
              </w:rPr>
            </w:pPr>
            <w:r w:rsidRPr="00E61885">
              <w:rPr>
                <w:rFonts w:ascii="Arial" w:hAnsi="Arial" w:cs="Arial"/>
                <w:sz w:val="20"/>
              </w:rPr>
              <w:t xml:space="preserve">Students arriving late after other classmates have left the testing area will </w:t>
            </w:r>
          </w:p>
          <w:p w:rsidR="006E400F" w:rsidRPr="00E61885" w:rsidRDefault="006E400F" w:rsidP="005D17F4">
            <w:pPr>
              <w:pStyle w:val="ListParagraph"/>
              <w:ind w:left="360"/>
              <w:rPr>
                <w:rFonts w:ascii="Arial" w:hAnsi="Arial" w:cs="Arial"/>
                <w:sz w:val="20"/>
              </w:rPr>
            </w:pPr>
            <w:proofErr w:type="gramStart"/>
            <w:r w:rsidRPr="00E61885">
              <w:rPr>
                <w:rFonts w:ascii="Arial" w:hAnsi="Arial" w:cs="Arial"/>
                <w:sz w:val="20"/>
              </w:rPr>
              <w:t>not</w:t>
            </w:r>
            <w:proofErr w:type="gramEnd"/>
            <w:r w:rsidRPr="00E61885">
              <w:rPr>
                <w:rFonts w:ascii="Arial" w:hAnsi="Arial" w:cs="Arial"/>
                <w:sz w:val="20"/>
              </w:rPr>
              <w:t xml:space="preserve"> be able to write the test.</w:t>
            </w:r>
          </w:p>
          <w:p w:rsidR="006E400F" w:rsidRPr="00731183" w:rsidRDefault="006E400F" w:rsidP="00731183">
            <w:pPr>
              <w:widowControl w:val="0"/>
              <w:tabs>
                <w:tab w:val="left" w:pos="-1440"/>
              </w:tabs>
              <w:ind w:left="1080"/>
              <w:rPr>
                <w:rFonts w:ascii="Arial" w:hAnsi="Arial" w:cs="Arial"/>
              </w:rPr>
            </w:pPr>
          </w:p>
          <w:p w:rsidR="006E400F" w:rsidRPr="00731183" w:rsidRDefault="006E400F" w:rsidP="00731183">
            <w:pPr>
              <w:widowControl w:val="0"/>
              <w:tabs>
                <w:tab w:val="left" w:pos="-1440"/>
              </w:tabs>
              <w:rPr>
                <w:rFonts w:ascii="Arial" w:hAnsi="Arial" w:cs="Arial"/>
              </w:rPr>
            </w:pPr>
            <w:r w:rsidRPr="00731183">
              <w:rPr>
                <w:rFonts w:ascii="Arial" w:hAnsi="Arial" w:cs="Arial"/>
                <w:b/>
                <w:bCs/>
                <w:szCs w:val="24"/>
              </w:rPr>
              <w:t>TESTS</w:t>
            </w:r>
            <w:r w:rsidRPr="00731183">
              <w:rPr>
                <w:rFonts w:ascii="Arial" w:hAnsi="Arial" w:cs="Arial"/>
              </w:rPr>
              <w:t xml:space="preserve">  (2)                                                                                            </w:t>
            </w:r>
            <w:r>
              <w:rPr>
                <w:rFonts w:ascii="Arial" w:hAnsi="Arial" w:cs="Arial"/>
              </w:rPr>
              <w:t xml:space="preserve"> </w:t>
            </w:r>
            <w:r w:rsidRPr="00D075FF">
              <w:rPr>
                <w:rFonts w:ascii="Arial" w:hAnsi="Arial" w:cs="Arial"/>
                <w:b/>
              </w:rPr>
              <w:t>40%</w:t>
            </w:r>
          </w:p>
          <w:p w:rsidR="006E400F" w:rsidRPr="00731183" w:rsidRDefault="006E400F" w:rsidP="00731183">
            <w:pPr>
              <w:widowControl w:val="0"/>
              <w:tabs>
                <w:tab w:val="left" w:pos="-1440"/>
              </w:tabs>
              <w:rPr>
                <w:rFonts w:ascii="Arial" w:hAnsi="Arial" w:cs="Arial"/>
                <w:b/>
                <w:bCs/>
                <w:szCs w:val="24"/>
              </w:rPr>
            </w:pPr>
          </w:p>
          <w:p w:rsidR="006E400F" w:rsidRPr="00731183" w:rsidRDefault="006E400F" w:rsidP="00731183">
            <w:pPr>
              <w:widowControl w:val="0"/>
              <w:tabs>
                <w:tab w:val="left" w:pos="-1440"/>
              </w:tabs>
              <w:rPr>
                <w:rFonts w:ascii="Arial" w:hAnsi="Arial" w:cs="Arial"/>
                <w:b/>
                <w:szCs w:val="24"/>
              </w:rPr>
            </w:pPr>
            <w:r w:rsidRPr="00731183">
              <w:rPr>
                <w:rFonts w:ascii="Arial" w:hAnsi="Arial" w:cs="Arial"/>
                <w:b/>
                <w:bCs/>
                <w:szCs w:val="24"/>
              </w:rPr>
              <w:t xml:space="preserve">IN-CLASS/WEEKLY ASSIGNMENTS                                                  </w:t>
            </w:r>
            <w:r w:rsidRPr="00731183">
              <w:rPr>
                <w:rFonts w:ascii="Arial" w:hAnsi="Arial" w:cs="Arial"/>
                <w:b/>
                <w:szCs w:val="24"/>
              </w:rPr>
              <w:t>20%</w:t>
            </w:r>
          </w:p>
          <w:p w:rsidR="006E400F" w:rsidRPr="00731183" w:rsidRDefault="006E400F" w:rsidP="00731183">
            <w:pPr>
              <w:widowControl w:val="0"/>
              <w:tabs>
                <w:tab w:val="left" w:pos="-1440"/>
              </w:tabs>
              <w:rPr>
                <w:rFonts w:ascii="Arial" w:hAnsi="Arial" w:cs="Arial"/>
              </w:rPr>
            </w:pPr>
            <w:r w:rsidRPr="00731183">
              <w:rPr>
                <w:rFonts w:ascii="Arial" w:hAnsi="Arial" w:cs="Arial"/>
              </w:rPr>
              <w:t xml:space="preserve">            Various in-class/weekly assignments/quizzes will be handed in </w:t>
            </w:r>
          </w:p>
          <w:p w:rsidR="006E400F" w:rsidRPr="00731183" w:rsidRDefault="006E400F" w:rsidP="00731183">
            <w:pPr>
              <w:widowControl w:val="0"/>
              <w:tabs>
                <w:tab w:val="left" w:pos="-1440"/>
              </w:tabs>
              <w:rPr>
                <w:rFonts w:ascii="Arial" w:hAnsi="Arial" w:cs="Arial"/>
              </w:rPr>
            </w:pPr>
            <w:r w:rsidRPr="00731183">
              <w:rPr>
                <w:rFonts w:ascii="Arial" w:hAnsi="Arial" w:cs="Arial"/>
              </w:rPr>
              <w:t xml:space="preserve">            </w:t>
            </w:r>
            <w:proofErr w:type="gramStart"/>
            <w:r w:rsidRPr="00731183">
              <w:rPr>
                <w:rFonts w:ascii="Arial" w:hAnsi="Arial" w:cs="Arial"/>
              </w:rPr>
              <w:t>and/or</w:t>
            </w:r>
            <w:proofErr w:type="gramEnd"/>
            <w:r w:rsidRPr="00731183">
              <w:rPr>
                <w:rFonts w:ascii="Arial" w:hAnsi="Arial" w:cs="Arial"/>
              </w:rPr>
              <w:t xml:space="preserve"> reported on in class. </w:t>
            </w:r>
          </w:p>
          <w:p w:rsidR="006E400F" w:rsidRPr="00731183" w:rsidRDefault="006E400F" w:rsidP="00731183">
            <w:pPr>
              <w:widowControl w:val="0"/>
              <w:tabs>
                <w:tab w:val="left" w:pos="-1440"/>
              </w:tabs>
              <w:rPr>
                <w:rFonts w:ascii="Arial" w:hAnsi="Arial" w:cs="Arial"/>
              </w:rPr>
            </w:pPr>
          </w:p>
          <w:p w:rsidR="006E400F" w:rsidRPr="00731183" w:rsidRDefault="006E400F" w:rsidP="00731183">
            <w:pPr>
              <w:pStyle w:val="EnvelopeReturn"/>
              <w:rPr>
                <w:rFonts w:cs="Arial"/>
                <w:bCs/>
              </w:rPr>
            </w:pPr>
            <w:r w:rsidRPr="00731183">
              <w:rPr>
                <w:rFonts w:cs="Arial"/>
                <w:b/>
              </w:rPr>
              <w:t>Note</w:t>
            </w:r>
          </w:p>
          <w:p w:rsidR="006E400F" w:rsidRPr="00731183" w:rsidRDefault="006E400F" w:rsidP="00731183">
            <w:pPr>
              <w:pStyle w:val="EnvelopeReturn"/>
              <w:numPr>
                <w:ilvl w:val="0"/>
                <w:numId w:val="27"/>
              </w:numPr>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6E400F" w:rsidRPr="00957BF4" w:rsidRDefault="006E400F" w:rsidP="00731183">
            <w:pPr>
              <w:numPr>
                <w:ilvl w:val="0"/>
                <w:numId w:val="27"/>
              </w:numPr>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6E400F" w:rsidRDefault="006E400F" w:rsidP="006E400F">
            <w:pPr>
              <w:pStyle w:val="EnvelopeReturn"/>
              <w:rPr>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6E400F" w:rsidRDefault="006E400F">
      <w:r>
        <w:br w:type="page"/>
      </w:r>
    </w:p>
    <w:p w:rsidR="006E400F" w:rsidRDefault="006E400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0040C" w:rsidRDefault="00D0040C" w:rsidP="00121AEA">
      <w:pPr>
        <w:pStyle w:val="PlainText"/>
        <w:rPr>
          <w:rFonts w:ascii="Arial" w:hAnsi="Arial" w:cs="Arial"/>
          <w:b/>
          <w:i/>
          <w:sz w:val="24"/>
          <w:szCs w:val="24"/>
        </w:rPr>
      </w:pPr>
    </w:p>
    <w:p w:rsidR="00D7407C" w:rsidRPr="006E400F" w:rsidRDefault="00D7407C" w:rsidP="00110A2F">
      <w:pPr>
        <w:rPr>
          <w:rFonts w:ascii="Arial" w:hAnsi="Arial" w:cs="Arial"/>
          <w:szCs w:val="24"/>
        </w:rPr>
      </w:pPr>
    </w:p>
    <w:p w:rsidR="00690AA8" w:rsidRPr="006E400F" w:rsidRDefault="00690AA8" w:rsidP="00690AA8">
      <w:pPr>
        <w:spacing w:line="276" w:lineRule="auto"/>
        <w:rPr>
          <w:rFonts w:ascii="Arial" w:eastAsiaTheme="minorHAnsi" w:hAnsi="Arial" w:cs="Arial"/>
          <w:b/>
          <w:szCs w:val="24"/>
          <w:lang w:val="en-CA"/>
        </w:rPr>
      </w:pPr>
      <w:r w:rsidRPr="006E400F">
        <w:rPr>
          <w:rFonts w:ascii="Arial" w:eastAsiaTheme="minorHAnsi" w:hAnsi="Arial" w:cs="Arial"/>
          <w:b/>
          <w:szCs w:val="24"/>
          <w:lang w:val="en-CA"/>
        </w:rPr>
        <w:t>VI.</w:t>
      </w:r>
      <w:r w:rsidRPr="006E400F">
        <w:rPr>
          <w:rFonts w:ascii="Arial" w:eastAsiaTheme="minorHAnsi" w:hAnsi="Arial" w:cs="Arial"/>
          <w:b/>
          <w:szCs w:val="24"/>
          <w:lang w:val="en-CA"/>
        </w:rPr>
        <w:tab/>
        <w:t>SPECIAL NOTES:</w:t>
      </w:r>
    </w:p>
    <w:p w:rsidR="00690AA8" w:rsidRPr="006E400F" w:rsidRDefault="00690AA8" w:rsidP="00690AA8">
      <w:pPr>
        <w:spacing w:line="276" w:lineRule="auto"/>
        <w:rPr>
          <w:rFonts w:ascii="Arial" w:eastAsiaTheme="minorHAnsi" w:hAnsi="Arial" w:cs="Arial"/>
          <w:szCs w:val="24"/>
          <w:lang w:val="en-CA"/>
        </w:rPr>
      </w:pPr>
    </w:p>
    <w:p w:rsidR="00690AA8" w:rsidRPr="006E400F" w:rsidRDefault="00690AA8" w:rsidP="00690AA8">
      <w:pPr>
        <w:spacing w:line="276" w:lineRule="auto"/>
        <w:rPr>
          <w:rFonts w:ascii="Arial" w:eastAsiaTheme="minorHAnsi" w:hAnsi="Arial" w:cs="Arial"/>
          <w:szCs w:val="24"/>
          <w:u w:val="single"/>
          <w:lang w:val="en-CA"/>
        </w:rPr>
      </w:pPr>
      <w:r w:rsidRPr="006E400F">
        <w:rPr>
          <w:rFonts w:ascii="Arial" w:eastAsiaTheme="minorHAnsi" w:hAnsi="Arial" w:cs="Arial"/>
          <w:szCs w:val="24"/>
          <w:u w:val="single"/>
          <w:lang w:val="en-CA"/>
        </w:rPr>
        <w:t>ECE Program Manual:</w:t>
      </w:r>
    </w:p>
    <w:p w:rsidR="00690AA8" w:rsidRPr="006E400F" w:rsidRDefault="00690AA8" w:rsidP="00690AA8">
      <w:pPr>
        <w:spacing w:line="276" w:lineRule="auto"/>
        <w:rPr>
          <w:rFonts w:ascii="Arial" w:eastAsiaTheme="minorHAnsi" w:hAnsi="Arial" w:cs="Arial"/>
          <w:szCs w:val="24"/>
          <w:lang w:val="en-CA"/>
        </w:rPr>
      </w:pPr>
      <w:r w:rsidRPr="006E400F">
        <w:rPr>
          <w:rFonts w:ascii="Arial" w:eastAsiaTheme="minorHAnsi" w:hAnsi="Arial" w:cs="Arial"/>
          <w:szCs w:val="24"/>
          <w:lang w:val="en-CA"/>
        </w:rPr>
        <w:t xml:space="preserve">Students are expected to be familiar with and adhere to the policies and practices outlined in the ECE Program manual.  This information will be reviewed at the beginning of the semester and will be posted on </w:t>
      </w:r>
      <w:smartTag w:uri="urn:schemas-microsoft-com:office:smarttags" w:element="stockticker">
        <w:r w:rsidRPr="006E400F">
          <w:rPr>
            <w:rFonts w:ascii="Arial" w:eastAsiaTheme="minorHAnsi" w:hAnsi="Arial" w:cs="Arial"/>
            <w:szCs w:val="24"/>
            <w:lang w:val="en-CA"/>
          </w:rPr>
          <w:t>LMS</w:t>
        </w:r>
      </w:smartTag>
      <w:r w:rsidRPr="006E400F">
        <w:rPr>
          <w:rFonts w:ascii="Arial" w:eastAsiaTheme="minorHAnsi" w:hAnsi="Arial" w:cs="Arial"/>
          <w:szCs w:val="24"/>
          <w:lang w:val="en-CA"/>
        </w:rPr>
        <w:t xml:space="preserve">.  </w:t>
      </w:r>
    </w:p>
    <w:p w:rsidR="00690AA8" w:rsidRPr="006E400F" w:rsidRDefault="00690AA8" w:rsidP="00690AA8">
      <w:pPr>
        <w:spacing w:line="276" w:lineRule="auto"/>
        <w:rPr>
          <w:rFonts w:ascii="Arial" w:eastAsiaTheme="minorHAnsi" w:hAnsi="Arial" w:cs="Arial"/>
          <w:szCs w:val="24"/>
          <w:lang w:val="en-CA"/>
        </w:rPr>
      </w:pPr>
    </w:p>
    <w:p w:rsidR="00690AA8" w:rsidRPr="006E400F" w:rsidRDefault="00690AA8" w:rsidP="00690AA8">
      <w:pPr>
        <w:spacing w:line="276" w:lineRule="auto"/>
        <w:rPr>
          <w:rFonts w:ascii="Arial" w:eastAsiaTheme="minorHAnsi" w:hAnsi="Arial" w:cs="Arial"/>
          <w:szCs w:val="24"/>
          <w:u w:val="single"/>
          <w:lang w:val="en-CA"/>
        </w:rPr>
      </w:pPr>
      <w:r w:rsidRPr="006E400F">
        <w:rPr>
          <w:rFonts w:ascii="Arial" w:eastAsiaTheme="minorHAnsi" w:hAnsi="Arial" w:cs="Arial"/>
          <w:szCs w:val="24"/>
          <w:u w:val="single"/>
          <w:lang w:val="en-CA"/>
        </w:rPr>
        <w:t>Attendance:</w:t>
      </w:r>
    </w:p>
    <w:p w:rsidR="00690AA8" w:rsidRPr="006E400F" w:rsidRDefault="00690AA8" w:rsidP="00690AA8">
      <w:pPr>
        <w:spacing w:line="276" w:lineRule="auto"/>
        <w:rPr>
          <w:rFonts w:ascii="Arial" w:eastAsiaTheme="minorHAnsi" w:hAnsi="Arial" w:cs="Arial"/>
          <w:szCs w:val="24"/>
          <w:lang w:val="en-CA"/>
        </w:rPr>
      </w:pPr>
      <w:r w:rsidRPr="006E400F">
        <w:rPr>
          <w:rFonts w:ascii="Arial" w:eastAsiaTheme="minorHAnsi" w:hAnsi="Arial" w:cs="Arial"/>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0AA8" w:rsidRDefault="00690AA8" w:rsidP="00690AA8">
      <w:pPr>
        <w:spacing w:line="276" w:lineRule="auto"/>
        <w:rPr>
          <w:rFonts w:ascii="Arial" w:eastAsiaTheme="minorHAnsi" w:hAnsi="Arial" w:cs="Arial"/>
          <w:szCs w:val="24"/>
          <w:lang w:val="en-CA"/>
        </w:rPr>
      </w:pPr>
    </w:p>
    <w:p w:rsidR="006E400F" w:rsidRPr="006E400F" w:rsidRDefault="006E400F" w:rsidP="00690AA8">
      <w:pPr>
        <w:spacing w:line="276" w:lineRule="auto"/>
        <w:rPr>
          <w:rFonts w:ascii="Arial" w:eastAsiaTheme="minorHAnsi" w:hAnsi="Arial" w:cs="Arial"/>
          <w:szCs w:val="24"/>
          <w:lang w:val="en-CA"/>
        </w:rPr>
      </w:pPr>
    </w:p>
    <w:p w:rsidR="00690AA8" w:rsidRPr="006E400F" w:rsidRDefault="00690AA8" w:rsidP="00690AA8">
      <w:pPr>
        <w:spacing w:line="276" w:lineRule="auto"/>
        <w:rPr>
          <w:rFonts w:ascii="Arial" w:eastAsiaTheme="minorHAnsi" w:hAnsi="Arial" w:cstheme="minorBidi"/>
          <w:b/>
          <w:szCs w:val="24"/>
          <w:lang w:val="en-CA"/>
        </w:rPr>
      </w:pPr>
      <w:smartTag w:uri="urn:schemas-microsoft-com:office:smarttags" w:element="stockticker">
        <w:r w:rsidRPr="006E400F">
          <w:rPr>
            <w:rFonts w:ascii="Arial" w:eastAsiaTheme="minorHAnsi" w:hAnsi="Arial" w:cs="Arial"/>
            <w:b/>
            <w:szCs w:val="24"/>
            <w:lang w:val="en-CA"/>
          </w:rPr>
          <w:t>VII</w:t>
        </w:r>
      </w:smartTag>
      <w:r w:rsidRPr="006E400F">
        <w:rPr>
          <w:rFonts w:ascii="Arial" w:eastAsiaTheme="minorHAnsi" w:hAnsi="Arial" w:cs="Arial"/>
          <w:b/>
          <w:szCs w:val="24"/>
          <w:lang w:val="en-CA"/>
        </w:rPr>
        <w:t>.</w:t>
      </w:r>
      <w:r w:rsidRPr="006E400F">
        <w:rPr>
          <w:rFonts w:ascii="Arial" w:eastAsiaTheme="minorHAnsi" w:hAnsi="Arial" w:cs="Arial"/>
          <w:b/>
          <w:szCs w:val="24"/>
          <w:lang w:val="en-CA"/>
        </w:rPr>
        <w:tab/>
      </w:r>
      <w:r w:rsidRPr="006E400F">
        <w:rPr>
          <w:rFonts w:ascii="Arial" w:eastAsiaTheme="minorHAnsi" w:hAnsi="Arial" w:cstheme="minorBidi"/>
          <w:b/>
          <w:szCs w:val="24"/>
          <w:lang w:val="en-CA"/>
        </w:rPr>
        <w:t>COURSE OUTLINE ADDENDUM:</w:t>
      </w:r>
    </w:p>
    <w:p w:rsidR="00690AA8" w:rsidRPr="006E400F" w:rsidRDefault="00690AA8" w:rsidP="00690AA8">
      <w:pPr>
        <w:spacing w:line="276" w:lineRule="auto"/>
        <w:rPr>
          <w:rFonts w:ascii="Arial" w:eastAsiaTheme="minorHAnsi" w:hAnsi="Arial" w:cs="Arial"/>
          <w:szCs w:val="24"/>
          <w:lang w:val="en-CA"/>
        </w:rPr>
      </w:pPr>
    </w:p>
    <w:p w:rsidR="00690AA8" w:rsidRPr="006E400F" w:rsidRDefault="00690AA8" w:rsidP="00690AA8">
      <w:pPr>
        <w:rPr>
          <w:rFonts w:ascii="Arial" w:hAnsi="Arial"/>
          <w:szCs w:val="24"/>
        </w:rPr>
      </w:pPr>
      <w:r w:rsidRPr="006E400F">
        <w:rPr>
          <w:rFonts w:ascii="Arial" w:hAnsi="Arial"/>
          <w:szCs w:val="24"/>
          <w:u w:val="single"/>
        </w:rPr>
        <w:t>Course Outline Amendments</w:t>
      </w:r>
      <w:r w:rsidRPr="006E400F">
        <w:rPr>
          <w:rFonts w:ascii="Arial" w:hAnsi="Arial"/>
          <w:szCs w:val="24"/>
        </w:rPr>
        <w:t>:</w:t>
      </w:r>
    </w:p>
    <w:p w:rsidR="00690AA8" w:rsidRPr="001253D7" w:rsidRDefault="00690AA8" w:rsidP="00690AA8">
      <w:pPr>
        <w:spacing w:line="276" w:lineRule="auto"/>
        <w:rPr>
          <w:rFonts w:ascii="Arial" w:hAnsi="Arial"/>
        </w:rPr>
      </w:pPr>
      <w:r w:rsidRPr="001253D7">
        <w:rPr>
          <w:rFonts w:ascii="Arial" w:hAnsi="Arial"/>
        </w:rPr>
        <w:t>The professor reserves the right to change the information contained in this course outline depending on the needs of the learner and the availability of resources.</w:t>
      </w:r>
    </w:p>
    <w:p w:rsidR="00690AA8" w:rsidRPr="001253D7" w:rsidRDefault="00690AA8" w:rsidP="00690AA8">
      <w:pPr>
        <w:spacing w:line="276" w:lineRule="auto"/>
        <w:rPr>
          <w:rFonts w:ascii="Arial" w:eastAsiaTheme="minorHAnsi" w:hAnsi="Arial" w:cs="Arial"/>
          <w:sz w:val="22"/>
          <w:szCs w:val="24"/>
          <w:lang w:val="en-CA"/>
        </w:rPr>
      </w:pPr>
    </w:p>
    <w:p w:rsidR="00690AA8" w:rsidRPr="001253D7" w:rsidRDefault="00690AA8" w:rsidP="00690AA8">
      <w:pPr>
        <w:rPr>
          <w:rFonts w:ascii="Arial" w:hAnsi="Arial"/>
        </w:rPr>
      </w:pPr>
      <w:r w:rsidRPr="001253D7">
        <w:rPr>
          <w:rFonts w:ascii="Arial" w:hAnsi="Arial"/>
          <w:u w:val="single"/>
        </w:rPr>
        <w:t>Retention of Course Outlines</w:t>
      </w:r>
      <w:r w:rsidRPr="001253D7">
        <w:rPr>
          <w:rFonts w:ascii="Arial" w:hAnsi="Arial"/>
        </w:rPr>
        <w:t>:</w:t>
      </w:r>
    </w:p>
    <w:p w:rsidR="00690AA8" w:rsidRPr="001253D7" w:rsidRDefault="00690AA8" w:rsidP="00690AA8">
      <w:pPr>
        <w:rPr>
          <w:rFonts w:ascii="Arial" w:hAnsi="Arial"/>
        </w:rPr>
      </w:pPr>
      <w:r w:rsidRPr="001253D7">
        <w:rPr>
          <w:rFonts w:ascii="Arial" w:hAnsi="Arial"/>
        </w:rPr>
        <w:t>It is the responsibility of the student to retain all course outlines for possible future use in acquiring advanced standing at other postsecondary institutions.</w:t>
      </w:r>
    </w:p>
    <w:p w:rsidR="00690AA8" w:rsidRPr="001253D7" w:rsidRDefault="00690AA8" w:rsidP="00690AA8">
      <w:pPr>
        <w:spacing w:line="276" w:lineRule="auto"/>
        <w:rPr>
          <w:rFonts w:ascii="Arial" w:eastAsiaTheme="minorHAnsi" w:hAnsi="Arial" w:cs="Arial"/>
          <w:sz w:val="22"/>
          <w:szCs w:val="24"/>
          <w:lang w:val="en-CA"/>
        </w:rPr>
      </w:pPr>
    </w:p>
    <w:p w:rsidR="00690AA8" w:rsidRPr="001253D7" w:rsidRDefault="00690AA8" w:rsidP="00690AA8">
      <w:pPr>
        <w:rPr>
          <w:rFonts w:ascii="Arial" w:hAnsi="Arial"/>
          <w:b/>
        </w:rPr>
      </w:pPr>
      <w:r w:rsidRPr="001253D7">
        <w:rPr>
          <w:rFonts w:ascii="Arial" w:hAnsi="Arial"/>
          <w:u w:val="single"/>
        </w:rPr>
        <w:t>Prior Learning Assessment</w:t>
      </w:r>
      <w:r w:rsidRPr="001253D7">
        <w:rPr>
          <w:rFonts w:ascii="Arial" w:hAnsi="Arial"/>
          <w:b/>
        </w:rPr>
        <w:t>:</w:t>
      </w:r>
    </w:p>
    <w:p w:rsidR="00690AA8" w:rsidRPr="001253D7" w:rsidRDefault="00690AA8" w:rsidP="00690AA8">
      <w:pPr>
        <w:rPr>
          <w:rFonts w:ascii="Arial" w:hAnsi="Arial" w:cs="Arial"/>
          <w:sz w:val="22"/>
          <w:szCs w:val="22"/>
        </w:rPr>
      </w:pPr>
      <w:r w:rsidRPr="001253D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253D7">
        <w:rPr>
          <w:rFonts w:ascii="Arial" w:hAnsi="Arial" w:cs="Arial"/>
          <w:sz w:val="22"/>
          <w:szCs w:val="22"/>
        </w:rPr>
        <w:t>Please refer to the Student Academic Calendar of Events for the deadline date by which application must be made for advance standing.</w:t>
      </w:r>
    </w:p>
    <w:p w:rsidR="00690AA8" w:rsidRPr="001253D7" w:rsidRDefault="00690AA8" w:rsidP="00690AA8">
      <w:pPr>
        <w:rPr>
          <w:rFonts w:ascii="Arial" w:hAnsi="Arial"/>
        </w:rPr>
      </w:pPr>
    </w:p>
    <w:p w:rsidR="00690AA8" w:rsidRPr="001253D7" w:rsidRDefault="00690AA8" w:rsidP="00690AA8">
      <w:pPr>
        <w:rPr>
          <w:rFonts w:ascii="Arial" w:hAnsi="Arial"/>
        </w:rPr>
      </w:pPr>
      <w:r w:rsidRPr="001253D7">
        <w:rPr>
          <w:rFonts w:ascii="Arial" w:hAnsi="Arial"/>
        </w:rPr>
        <w:t>Credit for prior learning will also be given upon successful completion of a challenge exam or portfolio.</w:t>
      </w:r>
    </w:p>
    <w:p w:rsidR="00690AA8" w:rsidRPr="001253D7" w:rsidRDefault="00690AA8" w:rsidP="00690AA8">
      <w:pPr>
        <w:rPr>
          <w:rFonts w:ascii="Arial" w:hAnsi="Arial"/>
        </w:rPr>
      </w:pPr>
    </w:p>
    <w:p w:rsidR="00690AA8" w:rsidRPr="001253D7" w:rsidRDefault="00690AA8" w:rsidP="00690AA8">
      <w:pPr>
        <w:rPr>
          <w:rFonts w:ascii="Arial" w:hAnsi="Arial"/>
        </w:rPr>
      </w:pPr>
      <w:r w:rsidRPr="001253D7">
        <w:rPr>
          <w:rFonts w:ascii="Arial" w:hAnsi="Arial"/>
        </w:rPr>
        <w:t>Substitute course information is available in the Registrar's office.</w:t>
      </w:r>
    </w:p>
    <w:p w:rsidR="00690AA8" w:rsidRDefault="00690AA8" w:rsidP="00690AA8">
      <w:pPr>
        <w:spacing w:line="276" w:lineRule="auto"/>
        <w:rPr>
          <w:rFonts w:ascii="Arial" w:eastAsiaTheme="minorHAnsi" w:hAnsi="Arial" w:cs="Arial"/>
          <w:sz w:val="22"/>
          <w:szCs w:val="24"/>
          <w:lang w:val="en-CA"/>
        </w:rPr>
      </w:pPr>
    </w:p>
    <w:p w:rsidR="006E400F" w:rsidRPr="001253D7" w:rsidRDefault="006E400F" w:rsidP="00690AA8">
      <w:pPr>
        <w:spacing w:line="276" w:lineRule="auto"/>
        <w:rPr>
          <w:rFonts w:ascii="Arial" w:eastAsiaTheme="minorHAnsi" w:hAnsi="Arial" w:cs="Arial"/>
          <w:sz w:val="22"/>
          <w:szCs w:val="24"/>
          <w:lang w:val="en-CA"/>
        </w:rPr>
      </w:pPr>
    </w:p>
    <w:p w:rsidR="00690AA8" w:rsidRPr="001253D7" w:rsidRDefault="00690AA8" w:rsidP="00690AA8">
      <w:pPr>
        <w:rPr>
          <w:rFonts w:ascii="Arial" w:hAnsi="Arial"/>
        </w:rPr>
      </w:pPr>
      <w:r w:rsidRPr="001253D7">
        <w:rPr>
          <w:rFonts w:ascii="Arial" w:hAnsi="Arial"/>
          <w:u w:val="single"/>
        </w:rPr>
        <w:t>Accessibility Services</w:t>
      </w:r>
      <w:r w:rsidRPr="001253D7">
        <w:rPr>
          <w:rFonts w:ascii="Arial" w:hAnsi="Arial"/>
        </w:rPr>
        <w:t>:</w:t>
      </w:r>
    </w:p>
    <w:p w:rsidR="00690AA8" w:rsidRPr="001253D7" w:rsidRDefault="00690AA8" w:rsidP="00690AA8">
      <w:pPr>
        <w:rPr>
          <w:rFonts w:ascii="Arial" w:hAnsi="Arial"/>
        </w:rPr>
      </w:pPr>
      <w:r w:rsidRPr="001253D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90AA8" w:rsidRDefault="00690AA8" w:rsidP="00690AA8">
      <w:pPr>
        <w:rPr>
          <w:rFonts w:ascii="Arial" w:hAnsi="Arial"/>
          <w:u w:val="single"/>
        </w:rPr>
      </w:pPr>
    </w:p>
    <w:p w:rsidR="00690AA8" w:rsidRPr="001253D7" w:rsidRDefault="00690AA8" w:rsidP="00690AA8">
      <w:pPr>
        <w:rPr>
          <w:rFonts w:ascii="Arial" w:hAnsi="Arial"/>
          <w:u w:val="single"/>
        </w:rPr>
      </w:pPr>
      <w:r w:rsidRPr="001253D7">
        <w:rPr>
          <w:rFonts w:ascii="Arial" w:hAnsi="Arial"/>
          <w:u w:val="single"/>
        </w:rPr>
        <w:t>Communication:</w:t>
      </w:r>
    </w:p>
    <w:p w:rsidR="00690AA8" w:rsidRPr="001253D7" w:rsidRDefault="00690AA8" w:rsidP="00690AA8">
      <w:pPr>
        <w:rPr>
          <w:color w:val="0000FF"/>
          <w:szCs w:val="24"/>
          <w:lang w:val="en-CA" w:eastAsia="en-CA"/>
        </w:rPr>
      </w:pPr>
      <w:r w:rsidRPr="001253D7">
        <w:rPr>
          <w:rFonts w:ascii="Arial" w:hAnsi="Arial" w:cs="Arial"/>
          <w:szCs w:val="24"/>
          <w:lang w:val="en-CA" w:eastAsia="en-CA"/>
        </w:rPr>
        <w:t xml:space="preserve">The College considers </w:t>
      </w:r>
      <w:r w:rsidRPr="001253D7">
        <w:rPr>
          <w:rFonts w:ascii="Arial" w:hAnsi="Arial" w:cs="Arial"/>
          <w:b/>
          <w:bCs/>
          <w:i/>
          <w:iCs/>
          <w:szCs w:val="24"/>
          <w:lang w:val="en-CA" w:eastAsia="en-CA"/>
        </w:rPr>
        <w:t>Desire2Learn (D2L) </w:t>
      </w:r>
      <w:r w:rsidRPr="001253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1253D7">
        <w:rPr>
          <w:rFonts w:ascii="Arial" w:hAnsi="Arial" w:cs="Arial"/>
          <w:color w:val="0000FF"/>
          <w:sz w:val="20"/>
          <w:lang w:val="en-CA" w:eastAsia="en-CA"/>
        </w:rPr>
        <w:t>.</w:t>
      </w:r>
    </w:p>
    <w:p w:rsidR="00690AA8" w:rsidRPr="001253D7" w:rsidRDefault="00690AA8" w:rsidP="00690AA8">
      <w:pPr>
        <w:spacing w:line="276" w:lineRule="auto"/>
        <w:rPr>
          <w:rFonts w:ascii="Arial" w:eastAsiaTheme="minorHAnsi" w:hAnsi="Arial" w:cs="Arial"/>
          <w:sz w:val="22"/>
          <w:szCs w:val="24"/>
          <w:lang w:val="en-CA"/>
        </w:rPr>
      </w:pPr>
    </w:p>
    <w:p w:rsidR="00690AA8" w:rsidRPr="001253D7" w:rsidRDefault="00690AA8" w:rsidP="00690AA8">
      <w:pPr>
        <w:rPr>
          <w:rFonts w:ascii="Arial" w:hAnsi="Arial"/>
        </w:rPr>
      </w:pPr>
      <w:r w:rsidRPr="001253D7">
        <w:rPr>
          <w:rFonts w:ascii="Arial" w:hAnsi="Arial"/>
          <w:u w:val="single"/>
        </w:rPr>
        <w:t>Plagiarism</w:t>
      </w:r>
      <w:r w:rsidRPr="001253D7">
        <w:rPr>
          <w:rFonts w:ascii="Arial" w:hAnsi="Arial"/>
        </w:rPr>
        <w:t>:</w:t>
      </w:r>
    </w:p>
    <w:p w:rsidR="00690AA8" w:rsidRPr="001253D7" w:rsidRDefault="00690AA8" w:rsidP="00690AA8">
      <w:pPr>
        <w:rPr>
          <w:rFonts w:ascii="Arial" w:hAnsi="Arial"/>
        </w:rPr>
      </w:pPr>
      <w:r w:rsidRPr="001253D7">
        <w:rPr>
          <w:rFonts w:ascii="Arial" w:hAnsi="Arial"/>
        </w:rPr>
        <w:t xml:space="preserve">Students should refer to the definition of “academic dishonesty” in </w:t>
      </w:r>
      <w:r w:rsidRPr="001253D7">
        <w:rPr>
          <w:rFonts w:ascii="Arial" w:hAnsi="Arial"/>
          <w:i/>
        </w:rPr>
        <w:t>Student Code of Conduct</w:t>
      </w:r>
      <w:r w:rsidRPr="001253D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90AA8" w:rsidRPr="001253D7" w:rsidRDefault="00690AA8" w:rsidP="00690AA8">
      <w:pPr>
        <w:spacing w:line="276" w:lineRule="auto"/>
        <w:rPr>
          <w:rFonts w:ascii="Arial" w:eastAsiaTheme="minorHAnsi" w:hAnsi="Arial" w:cs="Arial"/>
          <w:sz w:val="22"/>
          <w:szCs w:val="24"/>
          <w:lang w:val="en-CA"/>
        </w:rPr>
      </w:pPr>
    </w:p>
    <w:p w:rsidR="00690AA8" w:rsidRPr="001253D7" w:rsidRDefault="00690AA8" w:rsidP="00690AA8">
      <w:pPr>
        <w:rPr>
          <w:rFonts w:ascii="Arial" w:hAnsi="Arial" w:cs="Arial"/>
          <w:szCs w:val="24"/>
          <w:u w:val="single"/>
        </w:rPr>
      </w:pPr>
      <w:r w:rsidRPr="001253D7">
        <w:rPr>
          <w:rFonts w:ascii="Arial" w:hAnsi="Arial" w:cs="Arial"/>
          <w:szCs w:val="24"/>
          <w:u w:val="single"/>
        </w:rPr>
        <w:t>Tuition Default:</w:t>
      </w:r>
    </w:p>
    <w:p w:rsidR="00690AA8" w:rsidRPr="001253D7" w:rsidRDefault="00690AA8" w:rsidP="00690AA8">
      <w:pPr>
        <w:spacing w:line="276" w:lineRule="auto"/>
        <w:rPr>
          <w:rFonts w:ascii="Arial" w:hAnsi="Arial" w:cs="Arial"/>
          <w:iCs/>
          <w:szCs w:val="24"/>
        </w:rPr>
      </w:pPr>
      <w:r w:rsidRPr="001253D7">
        <w:rPr>
          <w:rFonts w:ascii="Arial" w:hAnsi="Arial" w:cs="Arial"/>
          <w:szCs w:val="24"/>
        </w:rPr>
        <w:t>Stu</w:t>
      </w:r>
      <w:r w:rsidRPr="001253D7">
        <w:rPr>
          <w:rFonts w:ascii="Arial" w:hAnsi="Arial" w:cs="Arial"/>
          <w:iCs/>
          <w:szCs w:val="24"/>
        </w:rPr>
        <w:t xml:space="preserve">dents who have defaulted on the payment of tuition (tuition has not been paid in full, payments were not deferred or payment plan not </w:t>
      </w:r>
      <w:proofErr w:type="spellStart"/>
      <w:r w:rsidRPr="001253D7">
        <w:rPr>
          <w:rFonts w:ascii="Arial" w:hAnsi="Arial" w:cs="Arial"/>
          <w:iCs/>
          <w:szCs w:val="24"/>
        </w:rPr>
        <w:t>honoured</w:t>
      </w:r>
      <w:proofErr w:type="spellEnd"/>
      <w:r w:rsidRPr="001253D7">
        <w:rPr>
          <w:rFonts w:ascii="Arial" w:hAnsi="Arial" w:cs="Arial"/>
          <w:iCs/>
          <w:szCs w:val="24"/>
        </w:rPr>
        <w:t xml:space="preserve">) as </w:t>
      </w:r>
      <w:bookmarkStart w:id="1" w:name="Dropdown2"/>
      <w:r w:rsidRPr="001253D7">
        <w:rPr>
          <w:rFonts w:ascii="Arial" w:hAnsi="Arial" w:cs="Arial"/>
          <w:iCs/>
          <w:szCs w:val="24"/>
        </w:rPr>
        <w:t xml:space="preserve">of the first week of </w:t>
      </w:r>
      <w:bookmarkEnd w:id="1"/>
      <w:r w:rsidRPr="001253D7">
        <w:rPr>
          <w:rFonts w:ascii="Arial" w:hAnsi="Arial" w:cs="Arial"/>
          <w:i/>
          <w:iCs/>
          <w:szCs w:val="24"/>
        </w:rPr>
        <w:t>March</w:t>
      </w:r>
      <w:r w:rsidRPr="001253D7">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90AA8" w:rsidRPr="001253D7" w:rsidRDefault="00690AA8" w:rsidP="00690AA8">
      <w:pPr>
        <w:spacing w:line="276" w:lineRule="auto"/>
        <w:rPr>
          <w:rFonts w:ascii="Arial" w:hAnsi="Arial" w:cs="Arial"/>
          <w:iCs/>
          <w:szCs w:val="24"/>
        </w:rPr>
      </w:pPr>
    </w:p>
    <w:p w:rsidR="00690AA8" w:rsidRPr="001253D7" w:rsidRDefault="00690AA8" w:rsidP="00690AA8">
      <w:pPr>
        <w:rPr>
          <w:rFonts w:ascii="Arial" w:hAnsi="Arial" w:cs="Arial"/>
          <w:szCs w:val="24"/>
          <w:u w:val="single"/>
        </w:rPr>
      </w:pPr>
      <w:r w:rsidRPr="001253D7">
        <w:rPr>
          <w:rFonts w:ascii="Arial" w:hAnsi="Arial" w:cs="Arial"/>
          <w:szCs w:val="24"/>
          <w:u w:val="single"/>
        </w:rPr>
        <w:t>Student Portal:</w:t>
      </w:r>
    </w:p>
    <w:p w:rsidR="00690AA8" w:rsidRPr="001253D7" w:rsidRDefault="00690AA8" w:rsidP="00690AA8">
      <w:pPr>
        <w:spacing w:line="276" w:lineRule="auto"/>
        <w:rPr>
          <w:rFonts w:ascii="Arial" w:hAnsi="Arial" w:cs="Arial"/>
          <w:color w:val="0000FF"/>
          <w:szCs w:val="24"/>
          <w:u w:val="single"/>
        </w:rPr>
      </w:pPr>
      <w:r w:rsidRPr="001253D7">
        <w:rPr>
          <w:rFonts w:ascii="Arial" w:hAnsi="Arial" w:cs="Arial"/>
          <w:szCs w:val="24"/>
        </w:rPr>
        <w:t xml:space="preserve">The Sault College portal allows you to view all your student information in one place. </w:t>
      </w:r>
      <w:proofErr w:type="spellStart"/>
      <w:proofErr w:type="gramStart"/>
      <w:r w:rsidRPr="001253D7">
        <w:rPr>
          <w:rFonts w:ascii="Arial" w:hAnsi="Arial" w:cs="Arial"/>
          <w:b/>
          <w:szCs w:val="24"/>
        </w:rPr>
        <w:t>mysaultcollege</w:t>
      </w:r>
      <w:proofErr w:type="spellEnd"/>
      <w:proofErr w:type="gramEnd"/>
      <w:r w:rsidRPr="001253D7">
        <w:rPr>
          <w:rFonts w:ascii="Arial" w:hAnsi="Arial" w:cs="Arial"/>
          <w:b/>
          <w:szCs w:val="24"/>
        </w:rPr>
        <w:t xml:space="preserve"> </w:t>
      </w:r>
      <w:r w:rsidRPr="001253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253D7">
        <w:rPr>
          <w:rFonts w:ascii="Arial" w:hAnsi="Arial" w:cs="Arial"/>
          <w:szCs w:val="24"/>
        </w:rPr>
        <w:t>your</w:t>
      </w:r>
      <w:proofErr w:type="spellEnd"/>
      <w:r w:rsidRPr="001253D7">
        <w:rPr>
          <w:rFonts w:ascii="Arial" w:hAnsi="Arial" w:cs="Arial"/>
          <w:szCs w:val="24"/>
        </w:rPr>
        <w:t xml:space="preserve"> learning management system (LMS), and much more.  Go to </w:t>
      </w:r>
      <w:hyperlink r:id="rId12" w:history="1">
        <w:r w:rsidRPr="001253D7">
          <w:rPr>
            <w:rFonts w:ascii="Arial" w:hAnsi="Arial" w:cs="Arial"/>
            <w:color w:val="0000FF"/>
            <w:szCs w:val="24"/>
            <w:u w:val="single"/>
          </w:rPr>
          <w:t>https://my.saultcollege.ca</w:t>
        </w:r>
      </w:hyperlink>
    </w:p>
    <w:p w:rsidR="00690AA8" w:rsidRDefault="00690AA8" w:rsidP="00690AA8">
      <w:pPr>
        <w:spacing w:line="276" w:lineRule="auto"/>
        <w:rPr>
          <w:rFonts w:ascii="Arial" w:eastAsiaTheme="minorHAnsi" w:hAnsi="Arial" w:cs="Arial"/>
          <w:sz w:val="22"/>
          <w:szCs w:val="24"/>
          <w:lang w:val="en-CA"/>
        </w:rPr>
      </w:pPr>
    </w:p>
    <w:p w:rsidR="00690AA8" w:rsidRDefault="00690AA8" w:rsidP="00690AA8">
      <w:pPr>
        <w:spacing w:line="276" w:lineRule="auto"/>
        <w:rPr>
          <w:rFonts w:ascii="Arial" w:eastAsiaTheme="minorHAnsi" w:hAnsi="Arial" w:cs="Arial"/>
          <w:sz w:val="22"/>
          <w:szCs w:val="24"/>
          <w:lang w:val="en-CA"/>
        </w:rPr>
      </w:pPr>
    </w:p>
    <w:p w:rsidR="00690AA8" w:rsidRDefault="00690AA8" w:rsidP="00690AA8">
      <w:pPr>
        <w:spacing w:line="276" w:lineRule="auto"/>
        <w:rPr>
          <w:rFonts w:ascii="Arial" w:eastAsiaTheme="minorHAnsi" w:hAnsi="Arial" w:cs="Arial"/>
          <w:sz w:val="22"/>
          <w:szCs w:val="24"/>
          <w:lang w:val="en-CA"/>
        </w:rPr>
      </w:pPr>
    </w:p>
    <w:p w:rsidR="00690AA8" w:rsidRDefault="00690AA8" w:rsidP="00690AA8">
      <w:pPr>
        <w:spacing w:line="276" w:lineRule="auto"/>
        <w:rPr>
          <w:rFonts w:ascii="Arial" w:eastAsiaTheme="minorHAnsi" w:hAnsi="Arial" w:cs="Arial"/>
          <w:sz w:val="22"/>
          <w:szCs w:val="24"/>
          <w:lang w:val="en-CA"/>
        </w:rPr>
      </w:pPr>
    </w:p>
    <w:p w:rsidR="006E400F" w:rsidRDefault="006E400F" w:rsidP="00690AA8">
      <w:pPr>
        <w:rPr>
          <w:rFonts w:ascii="Arial" w:hAnsi="Arial" w:cs="Arial"/>
          <w:szCs w:val="24"/>
          <w:u w:val="single"/>
          <w:lang w:eastAsia="en-CA"/>
        </w:rPr>
      </w:pPr>
    </w:p>
    <w:p w:rsidR="00690AA8" w:rsidRPr="001253D7" w:rsidRDefault="00690AA8" w:rsidP="00690AA8">
      <w:pPr>
        <w:rPr>
          <w:rFonts w:ascii="Arial" w:hAnsi="Arial" w:cs="Arial"/>
          <w:szCs w:val="24"/>
          <w:u w:val="single"/>
          <w:lang w:eastAsia="en-CA"/>
        </w:rPr>
      </w:pPr>
      <w:r w:rsidRPr="001253D7">
        <w:rPr>
          <w:rFonts w:ascii="Arial" w:hAnsi="Arial" w:cs="Arial"/>
          <w:szCs w:val="24"/>
          <w:u w:val="single"/>
          <w:lang w:eastAsia="en-CA"/>
        </w:rPr>
        <w:lastRenderedPageBreak/>
        <w:t>Electronic Devices in the Classroom:</w:t>
      </w:r>
    </w:p>
    <w:p w:rsidR="00690AA8" w:rsidRPr="001253D7" w:rsidRDefault="00690AA8" w:rsidP="00690AA8">
      <w:pPr>
        <w:spacing w:line="276" w:lineRule="auto"/>
        <w:rPr>
          <w:rFonts w:ascii="Arial" w:eastAsiaTheme="minorHAnsi" w:hAnsi="Arial" w:cs="Arial"/>
          <w:sz w:val="22"/>
          <w:szCs w:val="24"/>
          <w:lang w:val="en-CA"/>
        </w:rPr>
      </w:pPr>
      <w:r w:rsidRPr="001253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53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690AA8" w:rsidRDefault="00690AA8" w:rsidP="00690AA8"/>
    <w:p w:rsidR="00690AA8" w:rsidRDefault="00690AA8" w:rsidP="00690AA8"/>
    <w:p w:rsidR="00690AA8" w:rsidRDefault="00690AA8" w:rsidP="00110A2F">
      <w:pPr>
        <w:rPr>
          <w:rFonts w:ascii="Arial" w:hAnsi="Arial" w:cs="Arial"/>
        </w:rPr>
      </w:pPr>
    </w:p>
    <w:sectPr w:rsidR="00690AA8" w:rsidSect="006E400F">
      <w:headerReference w:type="even" r:id="rId13"/>
      <w:headerReference w:type="default" r:id="rId14"/>
      <w:pgSz w:w="12240" w:h="15840"/>
      <w:pgMar w:top="1152" w:right="1152" w:bottom="63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64" w:rsidRDefault="00EC3364">
      <w:r>
        <w:separator/>
      </w:r>
    </w:p>
  </w:endnote>
  <w:endnote w:type="continuationSeparator" w:id="0">
    <w:p w:rsidR="00EC3364" w:rsidRDefault="00EC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64" w:rsidRDefault="00EC3364">
      <w:r>
        <w:separator/>
      </w:r>
    </w:p>
  </w:footnote>
  <w:footnote w:type="continuationSeparator" w:id="0">
    <w:p w:rsidR="00EC3364" w:rsidRDefault="00EC3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D7" w:rsidRDefault="00F57D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57DD7" w:rsidRDefault="00F57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D7" w:rsidRDefault="00F57DD7" w:rsidP="006E400F">
    <w:pPr>
      <w:pStyle w:val="Header"/>
      <w:framePr w:wrap="around" w:vAnchor="text" w:hAnchor="page" w:x="6190" w:y="-46"/>
      <w:rPr>
        <w:rStyle w:val="PageNumber"/>
      </w:rPr>
    </w:pPr>
    <w:r>
      <w:rPr>
        <w:rStyle w:val="PageNumber"/>
      </w:rPr>
      <w:fldChar w:fldCharType="begin"/>
    </w:r>
    <w:r>
      <w:rPr>
        <w:rStyle w:val="PageNumber"/>
      </w:rPr>
      <w:instrText xml:space="preserve">PAGE  </w:instrText>
    </w:r>
    <w:r>
      <w:rPr>
        <w:rStyle w:val="PageNumber"/>
      </w:rPr>
      <w:fldChar w:fldCharType="separate"/>
    </w:r>
    <w:r w:rsidR="009F426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350"/>
      <w:gridCol w:w="4050"/>
    </w:tblGrid>
    <w:tr w:rsidR="00F57DD7" w:rsidTr="006E400F">
      <w:tc>
        <w:tcPr>
          <w:tcW w:w="4428" w:type="dxa"/>
        </w:tcPr>
        <w:p w:rsidR="00F57DD7" w:rsidRDefault="00F57DD7" w:rsidP="00076D1E">
          <w:pPr>
            <w:rPr>
              <w:rFonts w:ascii="Arial" w:hAnsi="Arial" w:cs="Arial"/>
              <w:i/>
              <w:sz w:val="22"/>
              <w:szCs w:val="22"/>
            </w:rPr>
          </w:pPr>
          <w:r w:rsidRPr="008C2EAC">
            <w:rPr>
              <w:rFonts w:ascii="Arial" w:hAnsi="Arial" w:cs="Arial"/>
              <w:i/>
              <w:sz w:val="22"/>
              <w:szCs w:val="22"/>
            </w:rPr>
            <w:t xml:space="preserve">Quality Assurance in </w:t>
          </w:r>
        </w:p>
        <w:p w:rsidR="00F57DD7" w:rsidRPr="008C2EAC" w:rsidRDefault="00F57DD7" w:rsidP="008C2EAC">
          <w:pPr>
            <w:rPr>
              <w:rFonts w:ascii="Arial" w:hAnsi="Arial" w:cs="Arial"/>
              <w:i/>
              <w:snapToGrid w:val="0"/>
              <w:sz w:val="22"/>
              <w:szCs w:val="22"/>
            </w:rPr>
          </w:pPr>
          <w:r w:rsidRPr="008C2EAC">
            <w:rPr>
              <w:rFonts w:ascii="Arial" w:hAnsi="Arial" w:cs="Arial"/>
              <w:i/>
              <w:sz w:val="22"/>
              <w:szCs w:val="22"/>
            </w:rPr>
            <w:t>Early Childhood Settings</w:t>
          </w:r>
        </w:p>
      </w:tc>
      <w:tc>
        <w:tcPr>
          <w:tcW w:w="1350" w:type="dxa"/>
        </w:tcPr>
        <w:p w:rsidR="00F57DD7" w:rsidRPr="008C2EAC" w:rsidRDefault="00F57DD7" w:rsidP="00076D1E">
          <w:pPr>
            <w:pStyle w:val="Header"/>
            <w:jc w:val="center"/>
            <w:rPr>
              <w:rFonts w:ascii="Arial" w:hAnsi="Arial" w:cs="Arial"/>
              <w:i/>
              <w:snapToGrid w:val="0"/>
              <w:sz w:val="22"/>
              <w:szCs w:val="22"/>
            </w:rPr>
          </w:pPr>
        </w:p>
      </w:tc>
      <w:tc>
        <w:tcPr>
          <w:tcW w:w="4050" w:type="dxa"/>
        </w:tcPr>
        <w:p w:rsidR="00F57DD7" w:rsidRPr="008C2EAC" w:rsidRDefault="00F57DD7" w:rsidP="00076D1E">
          <w:pPr>
            <w:pStyle w:val="Header"/>
            <w:jc w:val="right"/>
            <w:rPr>
              <w:rFonts w:ascii="Arial" w:hAnsi="Arial" w:cs="Arial"/>
              <w:i/>
              <w:snapToGrid w:val="0"/>
              <w:sz w:val="22"/>
              <w:szCs w:val="22"/>
            </w:rPr>
          </w:pPr>
          <w:r>
            <w:rPr>
              <w:rFonts w:ascii="Arial" w:hAnsi="Arial" w:cs="Arial"/>
              <w:i/>
              <w:snapToGrid w:val="0"/>
              <w:sz w:val="22"/>
              <w:szCs w:val="22"/>
            </w:rPr>
            <w:t>ED288</w:t>
          </w:r>
        </w:p>
      </w:tc>
    </w:tr>
  </w:tbl>
  <w:p w:rsidR="00F57DD7" w:rsidRDefault="00F57D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3E907258"/>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B717B"/>
    <w:multiLevelType w:val="hybridMultilevel"/>
    <w:tmpl w:val="578E7850"/>
    <w:lvl w:ilvl="0" w:tplc="17F80B2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7C903CA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1">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323721F"/>
    <w:multiLevelType w:val="hybridMultilevel"/>
    <w:tmpl w:val="D63E99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32"/>
  </w:num>
  <w:num w:numId="3">
    <w:abstractNumId w:val="12"/>
  </w:num>
  <w:num w:numId="4">
    <w:abstractNumId w:val="24"/>
  </w:num>
  <w:num w:numId="5">
    <w:abstractNumId w:val="34"/>
  </w:num>
  <w:num w:numId="6">
    <w:abstractNumId w:val="4"/>
  </w:num>
  <w:num w:numId="7">
    <w:abstractNumId w:val="2"/>
  </w:num>
  <w:num w:numId="8">
    <w:abstractNumId w:val="20"/>
  </w:num>
  <w:num w:numId="9">
    <w:abstractNumId w:val="25"/>
  </w:num>
  <w:num w:numId="10">
    <w:abstractNumId w:val="5"/>
  </w:num>
  <w:num w:numId="11">
    <w:abstractNumId w:val="18"/>
  </w:num>
  <w:num w:numId="12">
    <w:abstractNumId w:val="1"/>
  </w:num>
  <w:num w:numId="13">
    <w:abstractNumId w:val="35"/>
  </w:num>
  <w:num w:numId="14">
    <w:abstractNumId w:val="22"/>
  </w:num>
  <w:num w:numId="15">
    <w:abstractNumId w:val="10"/>
  </w:num>
  <w:num w:numId="16">
    <w:abstractNumId w:val="33"/>
  </w:num>
  <w:num w:numId="17">
    <w:abstractNumId w:val="15"/>
  </w:num>
  <w:num w:numId="18">
    <w:abstractNumId w:val="8"/>
  </w:num>
  <w:num w:numId="19">
    <w:abstractNumId w:val="13"/>
  </w:num>
  <w:num w:numId="20">
    <w:abstractNumId w:val="27"/>
  </w:num>
  <w:num w:numId="21">
    <w:abstractNumId w:val="6"/>
  </w:num>
  <w:num w:numId="22">
    <w:abstractNumId w:val="23"/>
  </w:num>
  <w:num w:numId="23">
    <w:abstractNumId w:val="31"/>
  </w:num>
  <w:num w:numId="24">
    <w:abstractNumId w:val="21"/>
  </w:num>
  <w:num w:numId="25">
    <w:abstractNumId w:val="11"/>
  </w:num>
  <w:num w:numId="26">
    <w:abstractNumId w:val="0"/>
  </w:num>
  <w:num w:numId="27">
    <w:abstractNumId w:val="9"/>
  </w:num>
  <w:num w:numId="28">
    <w:abstractNumId w:val="26"/>
  </w:num>
  <w:num w:numId="29">
    <w:abstractNumId w:val="19"/>
  </w:num>
  <w:num w:numId="30">
    <w:abstractNumId w:val="3"/>
  </w:num>
  <w:num w:numId="31">
    <w:abstractNumId w:val="17"/>
  </w:num>
  <w:num w:numId="32">
    <w:abstractNumId w:val="7"/>
  </w:num>
  <w:num w:numId="33">
    <w:abstractNumId w:val="29"/>
  </w:num>
  <w:num w:numId="34">
    <w:abstractNumId w:val="14"/>
  </w:num>
  <w:num w:numId="35">
    <w:abstractNumId w:val="2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1E5"/>
    <w:rsid w:val="00016EFF"/>
    <w:rsid w:val="00020452"/>
    <w:rsid w:val="00024279"/>
    <w:rsid w:val="000448C9"/>
    <w:rsid w:val="0004491B"/>
    <w:rsid w:val="000758D7"/>
    <w:rsid w:val="00076D1E"/>
    <w:rsid w:val="00084B8E"/>
    <w:rsid w:val="00110A2F"/>
    <w:rsid w:val="00121AEA"/>
    <w:rsid w:val="00126BE4"/>
    <w:rsid w:val="0013201F"/>
    <w:rsid w:val="00142144"/>
    <w:rsid w:val="001428EB"/>
    <w:rsid w:val="0015252A"/>
    <w:rsid w:val="00177078"/>
    <w:rsid w:val="001B72EE"/>
    <w:rsid w:val="00267910"/>
    <w:rsid w:val="00283F8A"/>
    <w:rsid w:val="00295232"/>
    <w:rsid w:val="002D0F95"/>
    <w:rsid w:val="002D240A"/>
    <w:rsid w:val="002F4883"/>
    <w:rsid w:val="00310181"/>
    <w:rsid w:val="00370427"/>
    <w:rsid w:val="003735D4"/>
    <w:rsid w:val="003833FF"/>
    <w:rsid w:val="00384CD9"/>
    <w:rsid w:val="003A0238"/>
    <w:rsid w:val="003D0B70"/>
    <w:rsid w:val="003D5562"/>
    <w:rsid w:val="003E1D07"/>
    <w:rsid w:val="003F43C3"/>
    <w:rsid w:val="003F7775"/>
    <w:rsid w:val="00441ECC"/>
    <w:rsid w:val="00455859"/>
    <w:rsid w:val="00497B5F"/>
    <w:rsid w:val="004D21EB"/>
    <w:rsid w:val="004E298B"/>
    <w:rsid w:val="004F2B6A"/>
    <w:rsid w:val="00532940"/>
    <w:rsid w:val="00533537"/>
    <w:rsid w:val="0054141D"/>
    <w:rsid w:val="005507D6"/>
    <w:rsid w:val="005664A4"/>
    <w:rsid w:val="0056705E"/>
    <w:rsid w:val="005A28BC"/>
    <w:rsid w:val="005B2289"/>
    <w:rsid w:val="005C10A6"/>
    <w:rsid w:val="005D17F4"/>
    <w:rsid w:val="00613807"/>
    <w:rsid w:val="00626C24"/>
    <w:rsid w:val="00645CC1"/>
    <w:rsid w:val="00663988"/>
    <w:rsid w:val="00690AA8"/>
    <w:rsid w:val="00691286"/>
    <w:rsid w:val="006A1A7F"/>
    <w:rsid w:val="006E400F"/>
    <w:rsid w:val="00721404"/>
    <w:rsid w:val="00721FF2"/>
    <w:rsid w:val="00723208"/>
    <w:rsid w:val="00731183"/>
    <w:rsid w:val="00746D9C"/>
    <w:rsid w:val="00754E67"/>
    <w:rsid w:val="007A0698"/>
    <w:rsid w:val="007E6621"/>
    <w:rsid w:val="007F132C"/>
    <w:rsid w:val="007F73A4"/>
    <w:rsid w:val="00807801"/>
    <w:rsid w:val="00867048"/>
    <w:rsid w:val="008C2EAC"/>
    <w:rsid w:val="0090680B"/>
    <w:rsid w:val="00944E6B"/>
    <w:rsid w:val="009B5B24"/>
    <w:rsid w:val="009C462E"/>
    <w:rsid w:val="009F4269"/>
    <w:rsid w:val="00A01D87"/>
    <w:rsid w:val="00A023DB"/>
    <w:rsid w:val="00A211C2"/>
    <w:rsid w:val="00A52BB3"/>
    <w:rsid w:val="00A55EF9"/>
    <w:rsid w:val="00A85743"/>
    <w:rsid w:val="00A85995"/>
    <w:rsid w:val="00A9176F"/>
    <w:rsid w:val="00A97B10"/>
    <w:rsid w:val="00AB1996"/>
    <w:rsid w:val="00AC5756"/>
    <w:rsid w:val="00AF796E"/>
    <w:rsid w:val="00B50404"/>
    <w:rsid w:val="00B7746A"/>
    <w:rsid w:val="00B778BA"/>
    <w:rsid w:val="00B83220"/>
    <w:rsid w:val="00B835FC"/>
    <w:rsid w:val="00B97CED"/>
    <w:rsid w:val="00BA119A"/>
    <w:rsid w:val="00BA318C"/>
    <w:rsid w:val="00BC7832"/>
    <w:rsid w:val="00BD2B19"/>
    <w:rsid w:val="00C035AA"/>
    <w:rsid w:val="00C0550E"/>
    <w:rsid w:val="00C53F7E"/>
    <w:rsid w:val="00C53FA3"/>
    <w:rsid w:val="00C833FB"/>
    <w:rsid w:val="00C87B5D"/>
    <w:rsid w:val="00C97440"/>
    <w:rsid w:val="00C97897"/>
    <w:rsid w:val="00CB4EB0"/>
    <w:rsid w:val="00CE1D2B"/>
    <w:rsid w:val="00CE4F34"/>
    <w:rsid w:val="00CF7DC1"/>
    <w:rsid w:val="00D0040C"/>
    <w:rsid w:val="00D075FF"/>
    <w:rsid w:val="00D1300B"/>
    <w:rsid w:val="00D2286D"/>
    <w:rsid w:val="00D43107"/>
    <w:rsid w:val="00D444B5"/>
    <w:rsid w:val="00D7407C"/>
    <w:rsid w:val="00DB4DC3"/>
    <w:rsid w:val="00DC1839"/>
    <w:rsid w:val="00DC6AFC"/>
    <w:rsid w:val="00DE64CC"/>
    <w:rsid w:val="00E25868"/>
    <w:rsid w:val="00E8152E"/>
    <w:rsid w:val="00E86FF6"/>
    <w:rsid w:val="00EB2130"/>
    <w:rsid w:val="00EC3364"/>
    <w:rsid w:val="00EE6E49"/>
    <w:rsid w:val="00EF4CF9"/>
    <w:rsid w:val="00EF4EC9"/>
    <w:rsid w:val="00EF5B81"/>
    <w:rsid w:val="00F0236B"/>
    <w:rsid w:val="00F27145"/>
    <w:rsid w:val="00F430A9"/>
    <w:rsid w:val="00F57DD7"/>
    <w:rsid w:val="00F82DC8"/>
    <w:rsid w:val="00FB0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824896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on.ca/children/graphics/26326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llegeofece.on.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D9C9C-8B82-4968-84F0-58121A5C0658}"/>
</file>

<file path=customXml/itemProps2.xml><?xml version="1.0" encoding="utf-8"?>
<ds:datastoreItem xmlns:ds="http://schemas.openxmlformats.org/officeDocument/2006/customXml" ds:itemID="{898FA4E2-5D21-4A57-AE75-2EB95DB708F5}"/>
</file>

<file path=customXml/itemProps3.xml><?xml version="1.0" encoding="utf-8"?>
<ds:datastoreItem xmlns:ds="http://schemas.openxmlformats.org/officeDocument/2006/customXml" ds:itemID="{DFC81D42-2260-4C91-9CD8-B3ECFE1453AB}"/>
</file>

<file path=docProps/app.xml><?xml version="1.0" encoding="utf-8"?>
<Properties xmlns="http://schemas.openxmlformats.org/officeDocument/2006/extended-properties" xmlns:vt="http://schemas.openxmlformats.org/officeDocument/2006/docPropsVTypes">
  <Template>Normal.dotm</Template>
  <TotalTime>11</TotalTime>
  <Pages>8</Pages>
  <Words>1889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2013-11-04T18:34:00Z</cp:lastPrinted>
  <dcterms:created xsi:type="dcterms:W3CDTF">2013-11-02T20:46:00Z</dcterms:created>
  <dcterms:modified xsi:type="dcterms:W3CDTF">2013-11-04T18:36:00Z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9932000</vt:r8>
  </property>
</Properties>
</file>